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0C" w:rsidRPr="00762F5F" w:rsidRDefault="00BC6C0C" w:rsidP="00762F5F">
      <w:pPr>
        <w:ind w:left="360" w:hanging="360"/>
        <w:jc w:val="right"/>
        <w:rPr>
          <w:rFonts w:ascii="Arial" w:hAnsi="Arial" w:cs="Arial"/>
          <w:b/>
        </w:rPr>
      </w:pPr>
    </w:p>
    <w:p w:rsidR="006D68E9" w:rsidRDefault="006D68E9" w:rsidP="006D68E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6D68E9" w:rsidRDefault="006D68E9" w:rsidP="006D68E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6D68E9" w:rsidRDefault="006D68E9" w:rsidP="006D68E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Print the customized standing order on agency letterhead. Review standing orde</w:t>
      </w:r>
      <w:r w:rsidR="002A6A29">
        <w:rPr>
          <w:rFonts w:asciiTheme="minorHAnsi" w:hAnsiTheme="minorHAnsi"/>
          <w:sz w:val="14"/>
          <w:szCs w:val="16"/>
        </w:rPr>
        <w:t>r at least annually and obtain Medical 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6D68E9" w:rsidRDefault="006D68E9" w:rsidP="006D68E9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1E5997" w:rsidRDefault="001E5997" w:rsidP="006D68E9">
      <w:pPr>
        <w:rPr>
          <w:rFonts w:asciiTheme="minorHAnsi" w:hAnsiTheme="minorHAnsi"/>
          <w:sz w:val="14"/>
          <w:szCs w:val="16"/>
        </w:rPr>
      </w:pPr>
    </w:p>
    <w:p w:rsidR="001E5997" w:rsidRPr="00E366F8" w:rsidRDefault="001E5997" w:rsidP="006D68E9">
      <w:pPr>
        <w:rPr>
          <w:rFonts w:asciiTheme="minorHAnsi" w:hAnsiTheme="minorHAnsi"/>
          <w:b/>
          <w:sz w:val="14"/>
          <w:szCs w:val="16"/>
        </w:rPr>
      </w:pPr>
      <w:r w:rsidRPr="00E366F8">
        <w:rPr>
          <w:rFonts w:ascii="Arial" w:hAnsi="Arial" w:cs="Arial"/>
          <w:b/>
          <w:sz w:val="20"/>
          <w:szCs w:val="20"/>
        </w:rPr>
        <w:t xml:space="preserve">In the </w:t>
      </w:r>
      <w:r w:rsidR="002B5E41" w:rsidRPr="00E366F8">
        <w:rPr>
          <w:rFonts w:ascii="Arial" w:hAnsi="Arial" w:cs="Arial"/>
          <w:b/>
          <w:sz w:val="20"/>
          <w:szCs w:val="20"/>
        </w:rPr>
        <w:t xml:space="preserve">temporary </w:t>
      </w:r>
      <w:r w:rsidRPr="00E366F8">
        <w:rPr>
          <w:rFonts w:ascii="Arial" w:hAnsi="Arial" w:cs="Arial"/>
          <w:b/>
          <w:sz w:val="20"/>
          <w:szCs w:val="20"/>
        </w:rPr>
        <w:t>absence of STAT Gram stain capability, a medical director may opt to provide presumptive screening for male clients with risk history and signs and/or symptoms consistent with</w:t>
      </w:r>
      <w:r w:rsidR="00DA1389">
        <w:rPr>
          <w:rFonts w:ascii="Arial" w:hAnsi="Arial" w:cs="Arial"/>
          <w:b/>
          <w:sz w:val="20"/>
          <w:szCs w:val="20"/>
        </w:rPr>
        <w:t xml:space="preserve"> male </w:t>
      </w:r>
      <w:r w:rsidRPr="00E366F8">
        <w:rPr>
          <w:rFonts w:ascii="Arial" w:hAnsi="Arial" w:cs="Arial"/>
          <w:b/>
          <w:sz w:val="20"/>
          <w:szCs w:val="20"/>
        </w:rPr>
        <w:t>urethritis.</w:t>
      </w:r>
      <w:r w:rsidR="007A34D7" w:rsidRPr="00E366F8">
        <w:rPr>
          <w:rFonts w:ascii="Arial" w:hAnsi="Arial" w:cs="Arial"/>
          <w:b/>
          <w:sz w:val="20"/>
          <w:szCs w:val="20"/>
        </w:rPr>
        <w:t xml:space="preserve"> LE testing is a test of last resort and is not to </w:t>
      </w:r>
      <w:proofErr w:type="gramStart"/>
      <w:r w:rsidR="007A34D7" w:rsidRPr="00E366F8">
        <w:rPr>
          <w:rFonts w:ascii="Arial" w:hAnsi="Arial" w:cs="Arial"/>
          <w:b/>
          <w:sz w:val="20"/>
          <w:szCs w:val="20"/>
        </w:rPr>
        <w:t>be used</w:t>
      </w:r>
      <w:proofErr w:type="gramEnd"/>
      <w:r w:rsidR="007A34D7" w:rsidRPr="00E366F8">
        <w:rPr>
          <w:rFonts w:ascii="Arial" w:hAnsi="Arial" w:cs="Arial"/>
          <w:b/>
          <w:sz w:val="20"/>
          <w:szCs w:val="20"/>
        </w:rPr>
        <w:t xml:space="preserve"> in STD clinics for routine testing. </w:t>
      </w:r>
      <w:r w:rsidR="002B5E41" w:rsidRPr="00E366F8">
        <w:rPr>
          <w:rFonts w:ascii="Arial" w:hAnsi="Arial" w:cs="Arial"/>
          <w:b/>
          <w:sz w:val="20"/>
          <w:szCs w:val="20"/>
        </w:rPr>
        <w:t xml:space="preserve">LE is a presumptive test to </w:t>
      </w:r>
      <w:proofErr w:type="gramStart"/>
      <w:r w:rsidR="002B5E41" w:rsidRPr="00E366F8">
        <w:rPr>
          <w:rFonts w:ascii="Arial" w:hAnsi="Arial" w:cs="Arial"/>
          <w:b/>
          <w:sz w:val="20"/>
          <w:szCs w:val="20"/>
        </w:rPr>
        <w:t>be used</w:t>
      </w:r>
      <w:proofErr w:type="gramEnd"/>
      <w:r w:rsidR="002B5E41" w:rsidRPr="00E366F8">
        <w:rPr>
          <w:rFonts w:ascii="Arial" w:hAnsi="Arial" w:cs="Arial"/>
          <w:b/>
          <w:sz w:val="20"/>
          <w:szCs w:val="20"/>
        </w:rPr>
        <w:t xml:space="preserve"> only in temporary situations</w:t>
      </w:r>
      <w:r w:rsidR="00E974E3" w:rsidRPr="00E366F8">
        <w:rPr>
          <w:rFonts w:ascii="Arial" w:hAnsi="Arial" w:cs="Arial"/>
          <w:b/>
          <w:sz w:val="20"/>
          <w:szCs w:val="20"/>
        </w:rPr>
        <w:t>,</w:t>
      </w:r>
      <w:r w:rsidR="002B5E41" w:rsidRPr="00E366F8">
        <w:rPr>
          <w:rFonts w:ascii="Arial" w:hAnsi="Arial" w:cs="Arial"/>
          <w:b/>
          <w:sz w:val="20"/>
          <w:szCs w:val="20"/>
        </w:rPr>
        <w:t xml:space="preserve"> when the </w:t>
      </w:r>
      <w:proofErr w:type="spellStart"/>
      <w:r w:rsidR="002B5E41" w:rsidRPr="00E366F8">
        <w:rPr>
          <w:rFonts w:ascii="Arial" w:hAnsi="Arial" w:cs="Arial"/>
          <w:b/>
          <w:sz w:val="20"/>
          <w:szCs w:val="20"/>
        </w:rPr>
        <w:t>LHD</w:t>
      </w:r>
      <w:proofErr w:type="spellEnd"/>
      <w:r w:rsidR="002B5E41" w:rsidRPr="00E366F8">
        <w:rPr>
          <w:rFonts w:ascii="Arial" w:hAnsi="Arial" w:cs="Arial"/>
          <w:b/>
          <w:sz w:val="20"/>
          <w:szCs w:val="20"/>
        </w:rPr>
        <w:t xml:space="preserve"> provider is not able t</w:t>
      </w:r>
      <w:r w:rsidR="0020748B" w:rsidRPr="00E366F8">
        <w:rPr>
          <w:rFonts w:ascii="Arial" w:hAnsi="Arial" w:cs="Arial"/>
          <w:b/>
          <w:sz w:val="20"/>
          <w:szCs w:val="20"/>
        </w:rPr>
        <w:t xml:space="preserve">o utilize NAAT, Gram stain or </w:t>
      </w:r>
      <w:r w:rsidR="00E974E3" w:rsidRPr="00E366F8">
        <w:rPr>
          <w:rFonts w:ascii="Arial" w:hAnsi="Arial" w:cs="Arial"/>
          <w:b/>
          <w:sz w:val="20"/>
          <w:szCs w:val="20"/>
        </w:rPr>
        <w:t>Gonorrhea (</w:t>
      </w:r>
      <w:r w:rsidR="0020748B" w:rsidRPr="00E366F8">
        <w:rPr>
          <w:rFonts w:ascii="Arial" w:hAnsi="Arial" w:cs="Arial"/>
          <w:b/>
          <w:sz w:val="20"/>
          <w:szCs w:val="20"/>
        </w:rPr>
        <w:t>GC</w:t>
      </w:r>
      <w:r w:rsidR="00E974E3" w:rsidRPr="00E366F8">
        <w:rPr>
          <w:rFonts w:ascii="Arial" w:hAnsi="Arial" w:cs="Arial"/>
          <w:b/>
          <w:sz w:val="20"/>
          <w:szCs w:val="20"/>
        </w:rPr>
        <w:t>)</w:t>
      </w:r>
      <w:r w:rsidR="0020748B" w:rsidRPr="00E366F8">
        <w:rPr>
          <w:rFonts w:ascii="Arial" w:hAnsi="Arial" w:cs="Arial"/>
          <w:b/>
          <w:sz w:val="20"/>
          <w:szCs w:val="20"/>
        </w:rPr>
        <w:t xml:space="preserve"> culture.</w:t>
      </w:r>
    </w:p>
    <w:p w:rsidR="000F7AE8" w:rsidRDefault="000F7AE8" w:rsidP="00F111B1">
      <w:pPr>
        <w:ind w:hanging="360"/>
        <w:rPr>
          <w:rFonts w:ascii="Arial" w:hAnsi="Arial" w:cs="Arial"/>
          <w:b/>
          <w:sz w:val="20"/>
          <w:szCs w:val="20"/>
        </w:rPr>
      </w:pPr>
    </w:p>
    <w:p w:rsidR="00897A7B" w:rsidRPr="00580835" w:rsidRDefault="00897A7B" w:rsidP="00E9323C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Assessment</w:t>
      </w:r>
    </w:p>
    <w:p w:rsidR="009C77D4" w:rsidRPr="00580835" w:rsidRDefault="00897A7B" w:rsidP="003505AC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Subjective Findings</w:t>
      </w:r>
      <w:r w:rsidR="00F90E68" w:rsidRPr="00580835">
        <w:rPr>
          <w:rFonts w:ascii="Arial" w:hAnsi="Arial" w:cs="Arial"/>
          <w:sz w:val="20"/>
          <w:szCs w:val="20"/>
        </w:rPr>
        <w:t xml:space="preserve">  </w:t>
      </w:r>
    </w:p>
    <w:p w:rsidR="00897A7B" w:rsidRDefault="00A928AD" w:rsidP="00DA13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male client </w:t>
      </w:r>
      <w:r w:rsidR="00897A7B" w:rsidRPr="00580835">
        <w:rPr>
          <w:rFonts w:ascii="Arial" w:hAnsi="Arial" w:cs="Arial"/>
          <w:sz w:val="20"/>
          <w:szCs w:val="20"/>
        </w:rPr>
        <w:t>may pr</w:t>
      </w:r>
      <w:r w:rsidR="00DA1389">
        <w:rPr>
          <w:rFonts w:ascii="Arial" w:hAnsi="Arial" w:cs="Arial"/>
          <w:sz w:val="20"/>
          <w:szCs w:val="20"/>
        </w:rPr>
        <w:t>esent with one of the following subjective criteria that meet the requirement for the STD ERRN or RN to order LE testing if no</w:t>
      </w:r>
      <w:r w:rsidR="006104B4">
        <w:rPr>
          <w:rFonts w:ascii="Arial" w:hAnsi="Arial" w:cs="Arial"/>
          <w:sz w:val="20"/>
          <w:szCs w:val="20"/>
        </w:rPr>
        <w:t xml:space="preserve"> </w:t>
      </w:r>
      <w:r w:rsidR="00DA1389">
        <w:rPr>
          <w:rFonts w:ascii="Arial" w:hAnsi="Arial" w:cs="Arial"/>
          <w:sz w:val="20"/>
          <w:szCs w:val="20"/>
        </w:rPr>
        <w:t>other testing is available</w:t>
      </w:r>
      <w:r w:rsidR="00897A7B" w:rsidRPr="00580835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040"/>
      </w:tblGrid>
      <w:tr w:rsidR="00CA2C1E" w:rsidTr="00AE3A02">
        <w:tc>
          <w:tcPr>
            <w:tcW w:w="3798" w:type="dxa"/>
          </w:tcPr>
          <w:p w:rsidR="00CA2C1E" w:rsidRPr="00AE3A02" w:rsidRDefault="00CA2C1E" w:rsidP="00EF52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E3A02">
              <w:rPr>
                <w:rFonts w:ascii="Arial" w:hAnsi="Arial" w:cs="Arial"/>
                <w:sz w:val="20"/>
                <w:szCs w:val="20"/>
              </w:rPr>
              <w:t>Urethral discharge</w:t>
            </w:r>
          </w:p>
        </w:tc>
        <w:tc>
          <w:tcPr>
            <w:tcW w:w="5040" w:type="dxa"/>
          </w:tcPr>
          <w:p w:rsidR="00CA2C1E" w:rsidRPr="00090279" w:rsidRDefault="007411CB" w:rsidP="00EF52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Asymptomatic with sexual exposure within the last 60 days</w:t>
            </w:r>
          </w:p>
        </w:tc>
      </w:tr>
      <w:tr w:rsidR="00CA2C1E" w:rsidTr="00AE3A02">
        <w:tc>
          <w:tcPr>
            <w:tcW w:w="3798" w:type="dxa"/>
          </w:tcPr>
          <w:p w:rsidR="003F0A98" w:rsidRDefault="00514494" w:rsidP="005144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Dysuria</w:t>
            </w:r>
          </w:p>
          <w:p w:rsidR="00514494" w:rsidRPr="00514494" w:rsidRDefault="00F745AC" w:rsidP="005144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Intrameatal itching</w:t>
            </w:r>
          </w:p>
        </w:tc>
        <w:tc>
          <w:tcPr>
            <w:tcW w:w="5040" w:type="dxa"/>
          </w:tcPr>
          <w:p w:rsidR="00CA2C1E" w:rsidRDefault="00090279" w:rsidP="00EF52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90279">
              <w:rPr>
                <w:rFonts w:ascii="Arial" w:hAnsi="Arial" w:cs="Arial"/>
                <w:sz w:val="20"/>
                <w:szCs w:val="20"/>
              </w:rPr>
              <w:t>New or multiple sex partners</w:t>
            </w:r>
          </w:p>
          <w:p w:rsidR="003F0A98" w:rsidRPr="00090279" w:rsidRDefault="003F0A98" w:rsidP="00EF52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 of condom use</w:t>
            </w:r>
          </w:p>
        </w:tc>
      </w:tr>
      <w:tr w:rsidR="00CA2C1E" w:rsidTr="00AE3A02">
        <w:tc>
          <w:tcPr>
            <w:tcW w:w="3798" w:type="dxa"/>
          </w:tcPr>
          <w:p w:rsidR="00CA2C1E" w:rsidRPr="00473D6D" w:rsidRDefault="00514494" w:rsidP="00473D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Urethral inflammation</w:t>
            </w:r>
          </w:p>
        </w:tc>
        <w:tc>
          <w:tcPr>
            <w:tcW w:w="5040" w:type="dxa"/>
          </w:tcPr>
          <w:p w:rsidR="00CA2C1E" w:rsidRPr="00AE3A02" w:rsidRDefault="00EE1389" w:rsidP="00EF52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Anonymous sex</w:t>
            </w:r>
          </w:p>
        </w:tc>
      </w:tr>
      <w:tr w:rsidR="00CA2C1E" w:rsidTr="00AE3A02">
        <w:tc>
          <w:tcPr>
            <w:tcW w:w="3798" w:type="dxa"/>
          </w:tcPr>
          <w:p w:rsidR="00D417E6" w:rsidRPr="00AE3A02" w:rsidRDefault="00D417E6" w:rsidP="00EF52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92BE7">
              <w:rPr>
                <w:rFonts w:ascii="Arial" w:hAnsi="Arial" w:cs="Arial"/>
                <w:sz w:val="20"/>
                <w:szCs w:val="20"/>
              </w:rPr>
              <w:t>Penile exposure in the last 60 days during unprotected oral, vaginal or anal intercourse</w:t>
            </w:r>
          </w:p>
        </w:tc>
        <w:tc>
          <w:tcPr>
            <w:tcW w:w="5040" w:type="dxa"/>
          </w:tcPr>
          <w:p w:rsidR="00E743AA" w:rsidRPr="00AE3A02" w:rsidRDefault="00D417E6" w:rsidP="00EF52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11F78">
              <w:rPr>
                <w:rFonts w:ascii="Arial" w:hAnsi="Arial" w:cs="Arial"/>
                <w:sz w:val="20"/>
                <w:szCs w:val="20"/>
              </w:rPr>
              <w:t xml:space="preserve">Reports </w:t>
            </w:r>
            <w:r w:rsidR="00E366F8">
              <w:rPr>
                <w:rFonts w:ascii="Arial" w:hAnsi="Arial" w:cs="Arial"/>
                <w:sz w:val="20"/>
                <w:szCs w:val="20"/>
              </w:rPr>
              <w:t xml:space="preserve">verified </w:t>
            </w:r>
            <w:r w:rsidRPr="00311F78">
              <w:rPr>
                <w:rFonts w:ascii="Arial" w:hAnsi="Arial" w:cs="Arial"/>
                <w:sz w:val="20"/>
                <w:szCs w:val="20"/>
              </w:rPr>
              <w:t>contact to:  Chlamydia</w:t>
            </w:r>
            <w:r>
              <w:rPr>
                <w:rFonts w:ascii="Arial" w:hAnsi="Arial" w:cs="Arial"/>
                <w:sz w:val="20"/>
                <w:szCs w:val="20"/>
              </w:rPr>
              <w:t xml:space="preserve"> (CT)</w:t>
            </w:r>
            <w:r w:rsidRPr="00311F78">
              <w:rPr>
                <w:rFonts w:ascii="Arial" w:hAnsi="Arial" w:cs="Arial"/>
                <w:sz w:val="20"/>
                <w:szCs w:val="20"/>
              </w:rPr>
              <w:t>, Gonorrhea</w:t>
            </w:r>
            <w:r>
              <w:rPr>
                <w:rFonts w:ascii="Arial" w:hAnsi="Arial" w:cs="Arial"/>
                <w:sz w:val="20"/>
                <w:szCs w:val="20"/>
              </w:rPr>
              <w:t xml:space="preserve"> (GC)</w:t>
            </w:r>
            <w:r w:rsidRPr="00311F78">
              <w:rPr>
                <w:rFonts w:ascii="Arial" w:hAnsi="Arial" w:cs="Arial"/>
                <w:sz w:val="20"/>
                <w:szCs w:val="20"/>
              </w:rPr>
              <w:t>, Non-Gonococcal Urethritis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11F78">
              <w:rPr>
                <w:rFonts w:ascii="Arial" w:hAnsi="Arial" w:cs="Arial"/>
                <w:sz w:val="20"/>
                <w:szCs w:val="20"/>
              </w:rPr>
              <w:t>, Pelvic Inflammatory Disease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11F78">
              <w:rPr>
                <w:rFonts w:ascii="Arial" w:hAnsi="Arial" w:cs="Arial"/>
                <w:sz w:val="20"/>
                <w:szCs w:val="20"/>
              </w:rPr>
              <w:t>, Mucopurulent Cervicitis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MPC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11F78">
              <w:rPr>
                <w:rFonts w:ascii="Arial" w:hAnsi="Arial" w:cs="Arial"/>
                <w:sz w:val="20"/>
                <w:szCs w:val="20"/>
              </w:rPr>
              <w:t>, or  Trichomonas vaginalis</w:t>
            </w:r>
            <w:r w:rsidR="0080055C">
              <w:rPr>
                <w:rFonts w:ascii="Arial" w:hAnsi="Arial" w:cs="Arial"/>
                <w:sz w:val="20"/>
                <w:szCs w:val="20"/>
              </w:rPr>
              <w:t xml:space="preserve"> (TV)</w:t>
            </w:r>
          </w:p>
        </w:tc>
      </w:tr>
    </w:tbl>
    <w:p w:rsidR="0080055C" w:rsidRDefault="0080055C" w:rsidP="003505AC">
      <w:pPr>
        <w:rPr>
          <w:rFonts w:ascii="Arial" w:hAnsi="Arial" w:cs="Arial"/>
          <w:sz w:val="20"/>
          <w:szCs w:val="20"/>
          <w:u w:val="single"/>
        </w:rPr>
      </w:pPr>
    </w:p>
    <w:p w:rsidR="009C77D4" w:rsidRPr="00580835" w:rsidRDefault="00F90E68" w:rsidP="003505AC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Objective Findings</w:t>
      </w:r>
      <w:r w:rsidR="002F0A10" w:rsidRPr="00580835">
        <w:rPr>
          <w:rFonts w:ascii="Arial" w:hAnsi="Arial" w:cs="Arial"/>
          <w:b/>
          <w:sz w:val="20"/>
          <w:szCs w:val="20"/>
        </w:rPr>
        <w:t xml:space="preserve"> </w:t>
      </w:r>
    </w:p>
    <w:p w:rsidR="00FE3236" w:rsidRPr="00580835" w:rsidRDefault="00E435FE" w:rsidP="00FE32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absence of a </w:t>
      </w:r>
      <w:r w:rsidR="00D463C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ram stain</w:t>
      </w:r>
      <w:r w:rsidR="00473D6D">
        <w:rPr>
          <w:rFonts w:ascii="Arial" w:hAnsi="Arial" w:cs="Arial"/>
          <w:sz w:val="20"/>
          <w:szCs w:val="20"/>
        </w:rPr>
        <w:t>, NAAT</w:t>
      </w:r>
      <w:r w:rsidR="00D463CC">
        <w:rPr>
          <w:rFonts w:ascii="Arial" w:hAnsi="Arial" w:cs="Arial"/>
          <w:sz w:val="20"/>
          <w:szCs w:val="20"/>
        </w:rPr>
        <w:t xml:space="preserve"> </w:t>
      </w:r>
      <w:r w:rsidR="0020748B">
        <w:rPr>
          <w:rFonts w:ascii="Arial" w:hAnsi="Arial" w:cs="Arial"/>
          <w:sz w:val="20"/>
          <w:szCs w:val="20"/>
        </w:rPr>
        <w:t>or GC culture</w:t>
      </w:r>
      <w:r w:rsidR="00D840B2">
        <w:rPr>
          <w:rFonts w:ascii="Arial" w:hAnsi="Arial" w:cs="Arial"/>
          <w:sz w:val="20"/>
          <w:szCs w:val="20"/>
        </w:rPr>
        <w:t xml:space="preserve"> </w:t>
      </w:r>
      <w:r w:rsidR="0031322B">
        <w:rPr>
          <w:rFonts w:ascii="Arial" w:hAnsi="Arial" w:cs="Arial"/>
          <w:sz w:val="20"/>
          <w:szCs w:val="20"/>
        </w:rPr>
        <w:t>capability,</w:t>
      </w:r>
      <w:r w:rsidR="00D463CC">
        <w:rPr>
          <w:rFonts w:ascii="Arial" w:hAnsi="Arial" w:cs="Arial"/>
          <w:sz w:val="20"/>
          <w:szCs w:val="20"/>
        </w:rPr>
        <w:t xml:space="preserve"> a STD ERRN may order or perform a</w:t>
      </w:r>
      <w:r w:rsidR="00DA1389">
        <w:rPr>
          <w:rFonts w:ascii="Arial" w:hAnsi="Arial" w:cs="Arial"/>
          <w:sz w:val="20"/>
          <w:szCs w:val="20"/>
        </w:rPr>
        <w:t xml:space="preserve"> urine</w:t>
      </w:r>
      <w:r w:rsidR="00D463CC">
        <w:rPr>
          <w:rFonts w:ascii="Arial" w:hAnsi="Arial" w:cs="Arial"/>
          <w:sz w:val="20"/>
          <w:szCs w:val="20"/>
        </w:rPr>
        <w:t xml:space="preserve"> LE</w:t>
      </w:r>
      <w:r w:rsidR="000258CD">
        <w:rPr>
          <w:rFonts w:ascii="Arial" w:hAnsi="Arial" w:cs="Arial"/>
          <w:sz w:val="20"/>
          <w:szCs w:val="20"/>
        </w:rPr>
        <w:t xml:space="preserve"> </w:t>
      </w:r>
      <w:r w:rsidR="00D463CC">
        <w:rPr>
          <w:rFonts w:ascii="Arial" w:hAnsi="Arial" w:cs="Arial"/>
          <w:sz w:val="20"/>
          <w:szCs w:val="20"/>
        </w:rPr>
        <w:t xml:space="preserve">test </w:t>
      </w:r>
      <w:r w:rsidR="00A928AD">
        <w:rPr>
          <w:rFonts w:ascii="Arial" w:hAnsi="Arial" w:cs="Arial"/>
          <w:sz w:val="20"/>
          <w:szCs w:val="20"/>
        </w:rPr>
        <w:t xml:space="preserve">on a male client </w:t>
      </w:r>
      <w:r w:rsidR="00D463CC">
        <w:rPr>
          <w:rFonts w:ascii="Arial" w:hAnsi="Arial" w:cs="Arial"/>
          <w:sz w:val="20"/>
          <w:szCs w:val="20"/>
        </w:rPr>
        <w:t xml:space="preserve">if any one of the following </w:t>
      </w:r>
      <w:r w:rsidR="00991292">
        <w:rPr>
          <w:rFonts w:ascii="Arial" w:hAnsi="Arial" w:cs="Arial"/>
          <w:sz w:val="20"/>
          <w:szCs w:val="20"/>
        </w:rPr>
        <w:t>is</w:t>
      </w:r>
      <w:r w:rsidR="00D463CC">
        <w:rPr>
          <w:rFonts w:ascii="Arial" w:hAnsi="Arial" w:cs="Arial"/>
          <w:sz w:val="20"/>
          <w:szCs w:val="20"/>
        </w:rPr>
        <w:t xml:space="preserve"> present</w:t>
      </w:r>
      <w:r w:rsidR="00DA1389">
        <w:rPr>
          <w:rFonts w:ascii="Arial" w:hAnsi="Arial" w:cs="Arial"/>
          <w:sz w:val="20"/>
          <w:szCs w:val="20"/>
        </w:rPr>
        <w:t xml:space="preserve"> on exam</w:t>
      </w:r>
      <w:r w:rsidR="00D463CC">
        <w:rPr>
          <w:rFonts w:ascii="Arial" w:hAnsi="Arial" w:cs="Arial"/>
          <w:sz w:val="20"/>
          <w:szCs w:val="20"/>
        </w:rPr>
        <w:t>:</w:t>
      </w:r>
    </w:p>
    <w:p w:rsidR="00F90E68" w:rsidRPr="00580835" w:rsidRDefault="00D417E6" w:rsidP="00EF528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E3236" w:rsidRPr="00580835">
        <w:rPr>
          <w:rFonts w:ascii="Arial" w:hAnsi="Arial" w:cs="Arial"/>
          <w:sz w:val="20"/>
          <w:szCs w:val="20"/>
        </w:rPr>
        <w:t xml:space="preserve">rethral discharge </w:t>
      </w:r>
      <w:r w:rsidR="00C96F28">
        <w:rPr>
          <w:rFonts w:ascii="Arial" w:hAnsi="Arial" w:cs="Arial"/>
          <w:sz w:val="20"/>
          <w:szCs w:val="20"/>
        </w:rPr>
        <w:t>present in</w:t>
      </w:r>
      <w:r w:rsidR="00E86069">
        <w:rPr>
          <w:rFonts w:ascii="Arial" w:hAnsi="Arial" w:cs="Arial"/>
          <w:sz w:val="20"/>
          <w:szCs w:val="20"/>
        </w:rPr>
        <w:t xml:space="preserve"> the urethral meatus</w:t>
      </w:r>
    </w:p>
    <w:p w:rsidR="00FE3236" w:rsidRPr="00D463CC" w:rsidRDefault="00D417E6" w:rsidP="00EF528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E3236" w:rsidRPr="00580835">
        <w:rPr>
          <w:rFonts w:ascii="Arial" w:hAnsi="Arial" w:cs="Arial"/>
          <w:sz w:val="20"/>
          <w:szCs w:val="20"/>
        </w:rPr>
        <w:t>rethral discharge</w:t>
      </w:r>
      <w:r w:rsidR="000B20AA" w:rsidRPr="00580835">
        <w:rPr>
          <w:rFonts w:ascii="Arial" w:hAnsi="Arial" w:cs="Arial"/>
          <w:sz w:val="20"/>
          <w:szCs w:val="20"/>
        </w:rPr>
        <w:t xml:space="preserve"> </w:t>
      </w:r>
      <w:r w:rsidR="00C96F28">
        <w:rPr>
          <w:rFonts w:ascii="Arial" w:hAnsi="Arial" w:cs="Arial"/>
          <w:sz w:val="20"/>
          <w:szCs w:val="20"/>
        </w:rPr>
        <w:t>appears in the urethral meatus</w:t>
      </w:r>
      <w:r w:rsidR="000B20AA" w:rsidRPr="00580835">
        <w:rPr>
          <w:rFonts w:ascii="Arial" w:hAnsi="Arial" w:cs="Arial"/>
          <w:sz w:val="20"/>
          <w:szCs w:val="20"/>
        </w:rPr>
        <w:t xml:space="preserve"> </w:t>
      </w:r>
      <w:r w:rsidR="00E86069">
        <w:rPr>
          <w:rFonts w:ascii="Arial" w:hAnsi="Arial" w:cs="Arial"/>
          <w:sz w:val="20"/>
          <w:szCs w:val="20"/>
        </w:rPr>
        <w:t>after</w:t>
      </w:r>
      <w:r w:rsidR="00C96F28">
        <w:rPr>
          <w:rFonts w:ascii="Arial" w:hAnsi="Arial" w:cs="Arial"/>
          <w:sz w:val="20"/>
          <w:szCs w:val="20"/>
        </w:rPr>
        <w:t xml:space="preserve"> the</w:t>
      </w:r>
      <w:r w:rsidR="00CA2C1E">
        <w:rPr>
          <w:rFonts w:ascii="Arial" w:hAnsi="Arial" w:cs="Arial"/>
          <w:sz w:val="20"/>
          <w:szCs w:val="20"/>
        </w:rPr>
        <w:t xml:space="preserve"> client milks his penis </w:t>
      </w:r>
      <w:r w:rsidR="000B20AA" w:rsidRPr="00580835">
        <w:rPr>
          <w:rFonts w:ascii="Arial" w:hAnsi="Arial" w:cs="Arial"/>
          <w:sz w:val="20"/>
          <w:szCs w:val="20"/>
        </w:rPr>
        <w:t>from the base to the tip</w:t>
      </w:r>
    </w:p>
    <w:p w:rsidR="00CB231D" w:rsidRPr="00D840B2" w:rsidRDefault="00D417E6" w:rsidP="00EF528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A1B59">
        <w:rPr>
          <w:rFonts w:ascii="Arial" w:hAnsi="Arial" w:cs="Arial"/>
          <w:sz w:val="20"/>
          <w:szCs w:val="20"/>
        </w:rPr>
        <w:t>omplain</w:t>
      </w:r>
      <w:r w:rsidR="009D3947">
        <w:rPr>
          <w:rFonts w:ascii="Arial" w:hAnsi="Arial" w:cs="Arial"/>
          <w:sz w:val="20"/>
          <w:szCs w:val="20"/>
        </w:rPr>
        <w:t>s of dysuria</w:t>
      </w:r>
      <w:r w:rsidR="00473D6D">
        <w:rPr>
          <w:rFonts w:ascii="Arial" w:hAnsi="Arial" w:cs="Arial"/>
          <w:sz w:val="20"/>
          <w:szCs w:val="20"/>
        </w:rPr>
        <w:t xml:space="preserve"> or intrameatal itching</w:t>
      </w:r>
      <w:r w:rsidR="009D3947">
        <w:rPr>
          <w:rFonts w:ascii="Arial" w:hAnsi="Arial" w:cs="Arial"/>
          <w:sz w:val="20"/>
          <w:szCs w:val="20"/>
        </w:rPr>
        <w:t xml:space="preserve"> without urethral discharge</w:t>
      </w:r>
    </w:p>
    <w:p w:rsidR="00D840B2" w:rsidRPr="00F1590E" w:rsidRDefault="00A053B1" w:rsidP="00EF528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840B2">
        <w:rPr>
          <w:rFonts w:ascii="Arial" w:hAnsi="Arial" w:cs="Arial"/>
          <w:sz w:val="20"/>
          <w:szCs w:val="20"/>
        </w:rPr>
        <w:t>symptomatic (no dysuria and no discharge) male with risk factors</w:t>
      </w:r>
      <w:r w:rsidR="00FE036C">
        <w:rPr>
          <w:rFonts w:ascii="Arial" w:hAnsi="Arial" w:cs="Arial"/>
          <w:sz w:val="20"/>
          <w:szCs w:val="20"/>
        </w:rPr>
        <w:t xml:space="preserve"> for and/or exposure</w:t>
      </w:r>
      <w:r w:rsidR="00D840B2">
        <w:rPr>
          <w:rFonts w:ascii="Arial" w:hAnsi="Arial" w:cs="Arial"/>
          <w:sz w:val="20"/>
          <w:szCs w:val="20"/>
        </w:rPr>
        <w:t xml:space="preserve"> </w:t>
      </w:r>
      <w:r w:rsidR="00FE036C">
        <w:rPr>
          <w:rFonts w:ascii="Arial" w:hAnsi="Arial" w:cs="Arial"/>
          <w:sz w:val="20"/>
          <w:szCs w:val="20"/>
        </w:rPr>
        <w:t xml:space="preserve">to an </w:t>
      </w:r>
      <w:r w:rsidR="00D840B2">
        <w:rPr>
          <w:rFonts w:ascii="Arial" w:hAnsi="Arial" w:cs="Arial"/>
          <w:sz w:val="20"/>
          <w:szCs w:val="20"/>
        </w:rPr>
        <w:t xml:space="preserve"> STD</w:t>
      </w:r>
      <w:r w:rsidR="00A93D76">
        <w:rPr>
          <w:rFonts w:ascii="Arial" w:hAnsi="Arial" w:cs="Arial"/>
          <w:sz w:val="20"/>
          <w:szCs w:val="20"/>
        </w:rPr>
        <w:t xml:space="preserve"> within the last 60 days</w:t>
      </w:r>
    </w:p>
    <w:p w:rsidR="00D463CC" w:rsidRPr="00283A41" w:rsidRDefault="00D463CC" w:rsidP="001E5997">
      <w:pPr>
        <w:pStyle w:val="ListParagraph"/>
        <w:keepLines/>
        <w:rPr>
          <w:rFonts w:ascii="Arial" w:hAnsi="Arial" w:cs="Arial"/>
          <w:sz w:val="20"/>
          <w:szCs w:val="20"/>
          <w:u w:val="single"/>
        </w:rPr>
      </w:pPr>
    </w:p>
    <w:p w:rsidR="00F111B1" w:rsidRPr="00580835" w:rsidRDefault="00F111B1" w:rsidP="00571DC6">
      <w:pPr>
        <w:keepLines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Implementation</w:t>
      </w:r>
    </w:p>
    <w:p w:rsidR="00F111B1" w:rsidRPr="00580835" w:rsidRDefault="00F111B1" w:rsidP="000B20AA">
      <w:pPr>
        <w:keepLines/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 xml:space="preserve">A registered </w:t>
      </w:r>
      <w:r w:rsidR="000B20AA" w:rsidRPr="00580835">
        <w:rPr>
          <w:rFonts w:ascii="Arial" w:hAnsi="Arial" w:cs="Arial"/>
          <w:sz w:val="20"/>
          <w:szCs w:val="20"/>
        </w:rPr>
        <w:t>nurse or STD ERRN employed</w:t>
      </w:r>
      <w:r w:rsidRPr="00580835">
        <w:rPr>
          <w:rFonts w:ascii="Arial" w:hAnsi="Arial" w:cs="Arial"/>
          <w:sz w:val="20"/>
          <w:szCs w:val="20"/>
        </w:rPr>
        <w:t xml:space="preserve"> or contracted by </w:t>
      </w:r>
      <w:r w:rsidR="00A053B1">
        <w:rPr>
          <w:rFonts w:ascii="Arial" w:hAnsi="Arial" w:cs="Arial"/>
          <w:sz w:val="20"/>
          <w:szCs w:val="20"/>
        </w:rPr>
        <w:t>the local health department</w:t>
      </w:r>
      <w:r w:rsidRPr="00580835">
        <w:rPr>
          <w:rFonts w:ascii="Arial" w:hAnsi="Arial" w:cs="Arial"/>
          <w:sz w:val="20"/>
          <w:szCs w:val="20"/>
        </w:rPr>
        <w:t xml:space="preserve"> may </w:t>
      </w:r>
      <w:r w:rsidR="00D463CC">
        <w:rPr>
          <w:rFonts w:ascii="Arial" w:hAnsi="Arial" w:cs="Arial"/>
          <w:sz w:val="20"/>
          <w:szCs w:val="20"/>
        </w:rPr>
        <w:t xml:space="preserve">order </w:t>
      </w:r>
      <w:r w:rsidR="00236A58">
        <w:rPr>
          <w:rFonts w:ascii="Arial" w:hAnsi="Arial" w:cs="Arial"/>
          <w:sz w:val="20"/>
          <w:szCs w:val="20"/>
        </w:rPr>
        <w:t xml:space="preserve">or perform </w:t>
      </w:r>
      <w:r w:rsidR="00022A18">
        <w:rPr>
          <w:rFonts w:ascii="Arial" w:hAnsi="Arial" w:cs="Arial"/>
          <w:sz w:val="20"/>
          <w:szCs w:val="20"/>
        </w:rPr>
        <w:t>a</w:t>
      </w:r>
      <w:r w:rsidR="00A053B1">
        <w:rPr>
          <w:rFonts w:ascii="Arial" w:hAnsi="Arial" w:cs="Arial"/>
          <w:sz w:val="20"/>
          <w:szCs w:val="20"/>
        </w:rPr>
        <w:t>n</w:t>
      </w:r>
      <w:r w:rsidR="00022A18">
        <w:rPr>
          <w:rFonts w:ascii="Arial" w:hAnsi="Arial" w:cs="Arial"/>
          <w:sz w:val="20"/>
          <w:szCs w:val="20"/>
        </w:rPr>
        <w:t xml:space="preserve"> LE</w:t>
      </w:r>
      <w:r w:rsidR="00BF2D81">
        <w:rPr>
          <w:rFonts w:ascii="Arial" w:hAnsi="Arial" w:cs="Arial"/>
          <w:sz w:val="20"/>
          <w:szCs w:val="20"/>
        </w:rPr>
        <w:t xml:space="preserve"> test on a urine specimen</w:t>
      </w:r>
      <w:r w:rsidR="00A053B1">
        <w:rPr>
          <w:rFonts w:ascii="Arial" w:hAnsi="Arial" w:cs="Arial"/>
          <w:sz w:val="20"/>
          <w:szCs w:val="20"/>
        </w:rPr>
        <w:t>,</w:t>
      </w:r>
      <w:r w:rsidR="00BF2D81">
        <w:rPr>
          <w:rFonts w:ascii="Arial" w:hAnsi="Arial" w:cs="Arial"/>
          <w:sz w:val="20"/>
          <w:szCs w:val="20"/>
        </w:rPr>
        <w:t xml:space="preserve"> if</w:t>
      </w:r>
      <w:r w:rsidR="00022A18">
        <w:rPr>
          <w:rFonts w:ascii="Arial" w:hAnsi="Arial" w:cs="Arial"/>
          <w:sz w:val="20"/>
          <w:szCs w:val="20"/>
        </w:rPr>
        <w:t xml:space="preserve"> one</w:t>
      </w:r>
      <w:r w:rsidR="00D12FB3">
        <w:rPr>
          <w:rFonts w:ascii="Arial" w:hAnsi="Arial" w:cs="Arial"/>
          <w:sz w:val="20"/>
          <w:szCs w:val="20"/>
        </w:rPr>
        <w:t xml:space="preserve"> of th</w:t>
      </w:r>
      <w:r w:rsidR="00F745AC">
        <w:rPr>
          <w:rFonts w:ascii="Arial" w:hAnsi="Arial" w:cs="Arial"/>
          <w:sz w:val="20"/>
          <w:szCs w:val="20"/>
        </w:rPr>
        <w:t xml:space="preserve">e </w:t>
      </w:r>
      <w:r w:rsidR="0080055C">
        <w:rPr>
          <w:rFonts w:ascii="Arial" w:hAnsi="Arial" w:cs="Arial"/>
          <w:sz w:val="20"/>
          <w:szCs w:val="20"/>
        </w:rPr>
        <w:t xml:space="preserve">subjective or </w:t>
      </w:r>
      <w:r w:rsidR="00F745AC">
        <w:rPr>
          <w:rFonts w:ascii="Arial" w:hAnsi="Arial" w:cs="Arial"/>
          <w:sz w:val="20"/>
          <w:szCs w:val="20"/>
        </w:rPr>
        <w:t xml:space="preserve">objective criteria </w:t>
      </w:r>
      <w:r w:rsidR="00D12FB3">
        <w:rPr>
          <w:rFonts w:ascii="Arial" w:hAnsi="Arial" w:cs="Arial"/>
          <w:sz w:val="20"/>
          <w:szCs w:val="20"/>
        </w:rPr>
        <w:t xml:space="preserve">above </w:t>
      </w:r>
      <w:r w:rsidR="00BA1B59">
        <w:rPr>
          <w:rFonts w:ascii="Arial" w:hAnsi="Arial" w:cs="Arial"/>
          <w:sz w:val="20"/>
          <w:szCs w:val="20"/>
        </w:rPr>
        <w:t>exists</w:t>
      </w:r>
      <w:r w:rsidR="00D12FB3">
        <w:rPr>
          <w:rFonts w:ascii="Arial" w:hAnsi="Arial" w:cs="Arial"/>
          <w:sz w:val="20"/>
          <w:szCs w:val="20"/>
        </w:rPr>
        <w:t>.</w:t>
      </w:r>
    </w:p>
    <w:p w:rsidR="000B20AA" w:rsidRPr="00580835" w:rsidRDefault="000B20AA" w:rsidP="000B20AA">
      <w:pPr>
        <w:keepLines/>
        <w:ind w:left="360" w:hanging="360"/>
        <w:rPr>
          <w:rFonts w:ascii="Arial" w:hAnsi="Arial" w:cs="Arial"/>
          <w:i/>
          <w:sz w:val="20"/>
          <w:szCs w:val="20"/>
        </w:rPr>
      </w:pPr>
    </w:p>
    <w:p w:rsidR="00F111B1" w:rsidRPr="00580835" w:rsidRDefault="004D2FB8" w:rsidP="00146F80">
      <w:pPr>
        <w:ind w:left="-360" w:firstLine="360"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Nursing Action</w:t>
      </w:r>
      <w:r w:rsidR="00CC42D7" w:rsidRPr="00580835">
        <w:rPr>
          <w:rFonts w:ascii="Arial" w:hAnsi="Arial" w:cs="Arial"/>
          <w:sz w:val="20"/>
          <w:szCs w:val="20"/>
          <w:u w:val="single"/>
        </w:rPr>
        <w:t>s</w:t>
      </w:r>
    </w:p>
    <w:p w:rsidR="00CD2ADD" w:rsidRDefault="00CD2ADD" w:rsidP="00EF5288">
      <w:pPr>
        <w:pStyle w:val="CommentText"/>
        <w:numPr>
          <w:ilvl w:val="0"/>
          <w:numId w:val="7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LE dipstick test</w:t>
      </w:r>
    </w:p>
    <w:p w:rsidR="00147FCE" w:rsidRDefault="006C4611" w:rsidP="00CD2ADD">
      <w:pPr>
        <w:pStyle w:val="CommentText"/>
        <w:tabs>
          <w:tab w:val="left" w:pos="3705"/>
        </w:tabs>
        <w:ind w:left="720"/>
        <w:rPr>
          <w:rFonts w:ascii="Arial" w:hAnsi="Arial" w:cs="Arial"/>
          <w:lang w:val="en"/>
        </w:rPr>
      </w:pPr>
      <w:r>
        <w:rPr>
          <w:rFonts w:ascii="Arial" w:hAnsi="Arial" w:cs="Arial"/>
        </w:rPr>
        <w:t xml:space="preserve">LE </w:t>
      </w:r>
      <w:r w:rsidRPr="00CD2ADD">
        <w:rPr>
          <w:rFonts w:ascii="Arial" w:hAnsi="Arial" w:cs="Arial"/>
        </w:rPr>
        <w:t>(</w:t>
      </w:r>
      <w:r w:rsidR="00CD2ADD" w:rsidRPr="00CD2ADD">
        <w:rPr>
          <w:rFonts w:ascii="Arial" w:hAnsi="Arial" w:cs="Arial"/>
        </w:rPr>
        <w:t>WBC esterase)</w:t>
      </w:r>
      <w:r w:rsidR="00CD2ADD">
        <w:rPr>
          <w:rFonts w:ascii="Arial" w:hAnsi="Arial" w:cs="Arial"/>
        </w:rPr>
        <w:t xml:space="preserve"> -</w:t>
      </w:r>
      <w:r w:rsidR="00CD2ADD" w:rsidRPr="00CD2ADD">
        <w:rPr>
          <w:rFonts w:ascii="Arial" w:hAnsi="Arial" w:cs="Arial"/>
        </w:rPr>
        <w:t xml:space="preserve"> </w:t>
      </w:r>
      <w:r w:rsidR="00147FCE" w:rsidRPr="00147FCE">
        <w:rPr>
          <w:rFonts w:ascii="Arial" w:hAnsi="Arial" w:cs="Arial"/>
          <w:lang w:val="en"/>
        </w:rPr>
        <w:t>is a screening test used to detect a substance that suggests there are white blood cells in the urine.</w:t>
      </w:r>
    </w:p>
    <w:p w:rsidR="001E5997" w:rsidRPr="001E5997" w:rsidRDefault="001E5997" w:rsidP="00CD2ADD">
      <w:pPr>
        <w:pStyle w:val="CommentText"/>
        <w:tabs>
          <w:tab w:val="left" w:pos="3705"/>
        </w:tabs>
        <w:ind w:left="720"/>
        <w:rPr>
          <w:rFonts w:ascii="Arial" w:hAnsi="Arial" w:cs="Arial"/>
          <w:i/>
          <w:sz w:val="18"/>
          <w:szCs w:val="18"/>
          <w:lang w:val="en"/>
        </w:rPr>
      </w:pPr>
      <w:r w:rsidRPr="00E366F8">
        <w:rPr>
          <w:rFonts w:ascii="Arial" w:hAnsi="Arial" w:cs="Arial"/>
          <w:i/>
          <w:sz w:val="18"/>
          <w:szCs w:val="18"/>
          <w:lang w:val="en"/>
        </w:rPr>
        <w:t xml:space="preserve">Note: A one-reagent LE urine dip strip is not available.  LE testing is part of a multi-reagent urinalysis strip. If any other test results are </w:t>
      </w:r>
      <w:r w:rsidR="00BA1B59" w:rsidRPr="00E366F8">
        <w:rPr>
          <w:rFonts w:ascii="Arial" w:hAnsi="Arial" w:cs="Arial"/>
          <w:i/>
          <w:sz w:val="18"/>
          <w:szCs w:val="18"/>
          <w:lang w:val="en"/>
        </w:rPr>
        <w:t>abnormal,</w:t>
      </w:r>
      <w:r w:rsidRPr="00E366F8">
        <w:rPr>
          <w:rFonts w:ascii="Arial" w:hAnsi="Arial" w:cs="Arial"/>
          <w:i/>
          <w:sz w:val="18"/>
          <w:szCs w:val="18"/>
          <w:lang w:val="en"/>
        </w:rPr>
        <w:t xml:space="preserve"> the RN </w:t>
      </w:r>
      <w:r w:rsidR="007A34D7" w:rsidRPr="00E366F8">
        <w:rPr>
          <w:rFonts w:ascii="Arial" w:hAnsi="Arial" w:cs="Arial"/>
          <w:i/>
          <w:sz w:val="18"/>
          <w:szCs w:val="18"/>
          <w:lang w:val="en"/>
        </w:rPr>
        <w:t xml:space="preserve">is </w:t>
      </w:r>
      <w:r w:rsidRPr="00E366F8">
        <w:rPr>
          <w:rFonts w:ascii="Arial" w:hAnsi="Arial" w:cs="Arial"/>
          <w:i/>
          <w:sz w:val="18"/>
          <w:szCs w:val="18"/>
          <w:lang w:val="en"/>
        </w:rPr>
        <w:t xml:space="preserve">required to consult with </w:t>
      </w:r>
      <w:r w:rsidR="005A4726" w:rsidRPr="00E366F8">
        <w:rPr>
          <w:rFonts w:ascii="Arial" w:hAnsi="Arial" w:cs="Arial"/>
          <w:i/>
          <w:sz w:val="18"/>
          <w:szCs w:val="18"/>
          <w:lang w:val="en"/>
        </w:rPr>
        <w:t>the medical director or medical provider</w:t>
      </w:r>
      <w:r w:rsidRPr="00E366F8">
        <w:rPr>
          <w:rFonts w:ascii="Arial" w:hAnsi="Arial" w:cs="Arial"/>
          <w:i/>
          <w:sz w:val="18"/>
          <w:szCs w:val="18"/>
          <w:lang w:val="en"/>
        </w:rPr>
        <w:t xml:space="preserve"> before treating or referring the </w:t>
      </w:r>
      <w:r w:rsidR="001D01AA" w:rsidRPr="00E366F8">
        <w:rPr>
          <w:rFonts w:ascii="Arial" w:hAnsi="Arial" w:cs="Arial"/>
          <w:i/>
          <w:sz w:val="18"/>
          <w:szCs w:val="18"/>
          <w:lang w:val="en"/>
        </w:rPr>
        <w:t>client for</w:t>
      </w:r>
      <w:r w:rsidRPr="00E366F8">
        <w:rPr>
          <w:rFonts w:ascii="Arial" w:hAnsi="Arial" w:cs="Arial"/>
          <w:i/>
          <w:sz w:val="18"/>
          <w:szCs w:val="18"/>
          <w:lang w:val="en"/>
        </w:rPr>
        <w:t xml:space="preserve"> primary care. </w:t>
      </w:r>
      <w:proofErr w:type="spellStart"/>
      <w:r w:rsidRPr="00E366F8">
        <w:rPr>
          <w:rFonts w:ascii="Arial" w:hAnsi="Arial" w:cs="Arial"/>
          <w:i/>
          <w:sz w:val="18"/>
          <w:szCs w:val="18"/>
          <w:lang w:val="en"/>
        </w:rPr>
        <w:t>UTI</w:t>
      </w:r>
      <w:proofErr w:type="spellEnd"/>
      <w:r w:rsidRPr="00E366F8">
        <w:rPr>
          <w:rFonts w:ascii="Arial" w:hAnsi="Arial" w:cs="Arial"/>
          <w:i/>
          <w:sz w:val="18"/>
          <w:szCs w:val="18"/>
          <w:lang w:val="en"/>
        </w:rPr>
        <w:t xml:space="preserve"> </w:t>
      </w:r>
      <w:r w:rsidR="00C04DEB">
        <w:rPr>
          <w:rFonts w:ascii="Arial" w:hAnsi="Arial" w:cs="Arial"/>
          <w:i/>
          <w:sz w:val="18"/>
          <w:szCs w:val="18"/>
          <w:lang w:val="en"/>
        </w:rPr>
        <w:t xml:space="preserve">diagnosis and </w:t>
      </w:r>
      <w:r w:rsidR="00BA1B59" w:rsidRPr="00E366F8">
        <w:rPr>
          <w:rFonts w:ascii="Arial" w:hAnsi="Arial" w:cs="Arial"/>
          <w:i/>
          <w:sz w:val="18"/>
          <w:szCs w:val="18"/>
          <w:lang w:val="en"/>
        </w:rPr>
        <w:t>treatment</w:t>
      </w:r>
      <w:r w:rsidRPr="00E366F8">
        <w:rPr>
          <w:rFonts w:ascii="Arial" w:hAnsi="Arial" w:cs="Arial"/>
          <w:i/>
          <w:sz w:val="18"/>
          <w:szCs w:val="18"/>
          <w:lang w:val="en"/>
        </w:rPr>
        <w:t xml:space="preserve"> is beyond the scope of practice </w:t>
      </w:r>
      <w:r w:rsidR="007A34D7" w:rsidRPr="00E366F8">
        <w:rPr>
          <w:rFonts w:ascii="Arial" w:hAnsi="Arial" w:cs="Arial"/>
          <w:i/>
          <w:sz w:val="18"/>
          <w:szCs w:val="18"/>
          <w:lang w:val="en"/>
        </w:rPr>
        <w:t>for the</w:t>
      </w:r>
      <w:r w:rsidRPr="00E366F8">
        <w:rPr>
          <w:rFonts w:ascii="Arial" w:hAnsi="Arial" w:cs="Arial"/>
          <w:i/>
          <w:sz w:val="18"/>
          <w:szCs w:val="18"/>
          <w:lang w:val="en"/>
        </w:rPr>
        <w:t xml:space="preserve"> STD ERRN or RN</w:t>
      </w:r>
      <w:r w:rsidR="007A34D7" w:rsidRPr="00E366F8">
        <w:rPr>
          <w:rFonts w:ascii="Arial" w:hAnsi="Arial" w:cs="Arial"/>
          <w:i/>
          <w:sz w:val="18"/>
          <w:szCs w:val="18"/>
          <w:lang w:val="en"/>
        </w:rPr>
        <w:t>.</w:t>
      </w:r>
    </w:p>
    <w:p w:rsidR="00CD2ADD" w:rsidRDefault="00B36EBF" w:rsidP="00CD2ADD">
      <w:pPr>
        <w:pStyle w:val="CommentText"/>
        <w:tabs>
          <w:tab w:val="left" w:pos="3705"/>
        </w:tabs>
        <w:ind w:left="720"/>
        <w:rPr>
          <w:rFonts w:ascii="Arial" w:hAnsi="Arial" w:cs="Arial"/>
        </w:rPr>
      </w:pPr>
      <w:r w:rsidRPr="00B36EBF">
        <w:rPr>
          <w:rFonts w:ascii="Arial" w:hAnsi="Arial" w:cs="Arial"/>
        </w:rPr>
        <w:t xml:space="preserve"> </w:t>
      </w:r>
    </w:p>
    <w:p w:rsidR="007560C5" w:rsidRDefault="00D463CC" w:rsidP="00EF5288">
      <w:pPr>
        <w:pStyle w:val="CommentText"/>
        <w:numPr>
          <w:ilvl w:val="0"/>
          <w:numId w:val="7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Specimen Collection</w:t>
      </w:r>
      <w:r w:rsidR="007560C5" w:rsidRPr="00580835">
        <w:rPr>
          <w:rFonts w:ascii="Arial" w:hAnsi="Arial" w:cs="Arial"/>
        </w:rPr>
        <w:t>:</w:t>
      </w:r>
    </w:p>
    <w:p w:rsidR="00D12FB3" w:rsidRDefault="005A4726" w:rsidP="00EF5288">
      <w:pPr>
        <w:pStyle w:val="CommentText"/>
        <w:numPr>
          <w:ilvl w:val="0"/>
          <w:numId w:val="8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12FB3">
        <w:rPr>
          <w:rFonts w:ascii="Arial" w:hAnsi="Arial" w:cs="Arial"/>
        </w:rPr>
        <w:t>ssure the client has not vo</w:t>
      </w:r>
      <w:r w:rsidR="00507414">
        <w:rPr>
          <w:rFonts w:ascii="Arial" w:hAnsi="Arial" w:cs="Arial"/>
        </w:rPr>
        <w:t>ided within the last 60 minutes</w:t>
      </w:r>
    </w:p>
    <w:p w:rsidR="00507414" w:rsidRDefault="005A4726" w:rsidP="00EF5288">
      <w:pPr>
        <w:pStyle w:val="CommentText"/>
        <w:numPr>
          <w:ilvl w:val="0"/>
          <w:numId w:val="8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07414">
        <w:rPr>
          <w:rFonts w:ascii="Arial" w:hAnsi="Arial" w:cs="Arial"/>
        </w:rPr>
        <w:t>nstruct client to obtain a clean catch urine</w:t>
      </w:r>
    </w:p>
    <w:p w:rsidR="00D12FB3" w:rsidRDefault="005A4726" w:rsidP="00EF5288">
      <w:pPr>
        <w:pStyle w:val="CommentText"/>
        <w:numPr>
          <w:ilvl w:val="0"/>
          <w:numId w:val="8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12FB3">
        <w:rPr>
          <w:rFonts w:ascii="Arial" w:hAnsi="Arial" w:cs="Arial"/>
        </w:rPr>
        <w:t>nstruct client to void</w:t>
      </w:r>
      <w:r w:rsidR="00AC30E2">
        <w:rPr>
          <w:rFonts w:ascii="Arial" w:hAnsi="Arial" w:cs="Arial"/>
        </w:rPr>
        <w:t xml:space="preserve"> initial urine,</w:t>
      </w:r>
      <w:r w:rsidR="00D12FB3">
        <w:rPr>
          <w:rFonts w:ascii="Arial" w:hAnsi="Arial" w:cs="Arial"/>
        </w:rPr>
        <w:t xml:space="preserve"> approximately </w:t>
      </w:r>
      <w:r w:rsidR="005C0B83">
        <w:rPr>
          <w:rFonts w:ascii="Arial" w:hAnsi="Arial" w:cs="Arial"/>
        </w:rPr>
        <w:t xml:space="preserve">5-10 </w:t>
      </w:r>
      <w:proofErr w:type="spellStart"/>
      <w:r w:rsidR="005C0B83">
        <w:rPr>
          <w:rFonts w:ascii="Arial" w:hAnsi="Arial" w:cs="Arial"/>
        </w:rPr>
        <w:t>mls</w:t>
      </w:r>
      <w:proofErr w:type="spellEnd"/>
      <w:r w:rsidR="00AC30E2">
        <w:rPr>
          <w:rFonts w:ascii="Arial" w:hAnsi="Arial" w:cs="Arial"/>
        </w:rPr>
        <w:t>,</w:t>
      </w:r>
      <w:r w:rsidR="005C0B83">
        <w:rPr>
          <w:rFonts w:ascii="Arial" w:hAnsi="Arial" w:cs="Arial"/>
        </w:rPr>
        <w:t xml:space="preserve"> in a clean specimen container</w:t>
      </w:r>
    </w:p>
    <w:p w:rsidR="005C0B83" w:rsidRDefault="00C52F7B" w:rsidP="00EF5288">
      <w:pPr>
        <w:pStyle w:val="CommentText"/>
        <w:numPr>
          <w:ilvl w:val="0"/>
          <w:numId w:val="8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C0B83">
        <w:rPr>
          <w:rFonts w:ascii="Arial" w:hAnsi="Arial" w:cs="Arial"/>
        </w:rPr>
        <w:t xml:space="preserve">sk client to void additional urine in </w:t>
      </w:r>
      <w:r w:rsidR="00E952F4">
        <w:rPr>
          <w:rFonts w:ascii="Arial" w:hAnsi="Arial" w:cs="Arial"/>
        </w:rPr>
        <w:t>commode (additional urine will dilute the specimen)</w:t>
      </w:r>
    </w:p>
    <w:p w:rsidR="00872274" w:rsidRDefault="00C52F7B" w:rsidP="00EF5288">
      <w:pPr>
        <w:pStyle w:val="CommentText"/>
        <w:numPr>
          <w:ilvl w:val="0"/>
          <w:numId w:val="8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72274">
        <w:rPr>
          <w:rFonts w:ascii="Arial" w:hAnsi="Arial" w:cs="Arial"/>
        </w:rPr>
        <w:t xml:space="preserve">wait test results from lab or perform LE and </w:t>
      </w:r>
      <w:r w:rsidR="00BA1B59">
        <w:rPr>
          <w:rFonts w:ascii="Arial" w:hAnsi="Arial" w:cs="Arial"/>
        </w:rPr>
        <w:t xml:space="preserve">multi-reagent urine dip strip </w:t>
      </w:r>
      <w:r w:rsidR="00872274">
        <w:rPr>
          <w:rFonts w:ascii="Arial" w:hAnsi="Arial" w:cs="Arial"/>
        </w:rPr>
        <w:t>per vendors instructions</w:t>
      </w:r>
    </w:p>
    <w:p w:rsidR="001C3439" w:rsidRPr="00761EDE" w:rsidRDefault="00443DF0" w:rsidP="00EF528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61EDE">
        <w:rPr>
          <w:rFonts w:ascii="Arial" w:hAnsi="Arial" w:cs="Arial"/>
          <w:sz w:val="20"/>
          <w:szCs w:val="20"/>
        </w:rPr>
        <w:lastRenderedPageBreak/>
        <w:t>Interpretation</w:t>
      </w:r>
      <w:r w:rsidR="00954676" w:rsidRPr="00761EDE">
        <w:rPr>
          <w:rFonts w:ascii="Arial" w:hAnsi="Arial" w:cs="Arial"/>
          <w:sz w:val="20"/>
          <w:szCs w:val="20"/>
        </w:rPr>
        <w:t xml:space="preserve"> of Lab Findings</w:t>
      </w:r>
    </w:p>
    <w:p w:rsidR="00E37097" w:rsidRDefault="00D2522F" w:rsidP="00343470">
      <w:pPr>
        <w:ind w:left="72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Leukocyte Esterase test strip </w:t>
      </w:r>
      <w:r w:rsidR="006D5FFF">
        <w:rPr>
          <w:rFonts w:ascii="Arial" w:hAnsi="Arial" w:cs="Arial"/>
          <w:sz w:val="20"/>
          <w:szCs w:val="20"/>
        </w:rPr>
        <w:t>– Interpret according to the manufacturer’s instructions.</w:t>
      </w:r>
    </w:p>
    <w:p w:rsidR="00D64304" w:rsidRDefault="00443DF0" w:rsidP="00EF528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D5FFF">
        <w:rPr>
          <w:rFonts w:ascii="Arial" w:hAnsi="Arial" w:cs="Arial"/>
          <w:sz w:val="20"/>
          <w:szCs w:val="20"/>
        </w:rPr>
        <w:t>Positive</w:t>
      </w:r>
      <w:r w:rsidR="00236A58" w:rsidRPr="006D5FFF">
        <w:rPr>
          <w:rFonts w:ascii="Arial" w:hAnsi="Arial" w:cs="Arial"/>
          <w:sz w:val="20"/>
          <w:szCs w:val="20"/>
        </w:rPr>
        <w:t xml:space="preserve"> Findings </w:t>
      </w:r>
      <w:r w:rsidR="0098239E">
        <w:rPr>
          <w:rFonts w:ascii="Arial" w:hAnsi="Arial" w:cs="Arial"/>
          <w:sz w:val="20"/>
          <w:szCs w:val="20"/>
        </w:rPr>
        <w:t xml:space="preserve">– </w:t>
      </w:r>
      <w:r w:rsidR="003F5CB3">
        <w:rPr>
          <w:rFonts w:ascii="Arial" w:hAnsi="Arial" w:cs="Arial"/>
          <w:sz w:val="20"/>
          <w:szCs w:val="20"/>
        </w:rPr>
        <w:t xml:space="preserve">dual drug </w:t>
      </w:r>
      <w:r w:rsidR="0098239E">
        <w:rPr>
          <w:rFonts w:ascii="Arial" w:hAnsi="Arial" w:cs="Arial"/>
          <w:sz w:val="20"/>
          <w:szCs w:val="20"/>
        </w:rPr>
        <w:t>treat</w:t>
      </w:r>
      <w:r w:rsidR="003F5CB3">
        <w:rPr>
          <w:rFonts w:ascii="Arial" w:hAnsi="Arial" w:cs="Arial"/>
          <w:sz w:val="20"/>
          <w:szCs w:val="20"/>
        </w:rPr>
        <w:t xml:space="preserve">ment </w:t>
      </w:r>
      <w:r w:rsidR="00A9661F">
        <w:rPr>
          <w:rFonts w:ascii="Arial" w:hAnsi="Arial" w:cs="Arial"/>
          <w:sz w:val="20"/>
          <w:szCs w:val="20"/>
        </w:rPr>
        <w:t xml:space="preserve">for </w:t>
      </w:r>
      <w:r w:rsidR="0098239E">
        <w:rPr>
          <w:rFonts w:ascii="Arial" w:hAnsi="Arial" w:cs="Arial"/>
          <w:sz w:val="20"/>
          <w:szCs w:val="20"/>
        </w:rPr>
        <w:t>presumptive GC</w:t>
      </w:r>
      <w:r w:rsidR="00512002">
        <w:rPr>
          <w:rFonts w:ascii="Arial" w:hAnsi="Arial" w:cs="Arial"/>
          <w:sz w:val="20"/>
          <w:szCs w:val="20"/>
        </w:rPr>
        <w:t xml:space="preserve"> is indicated</w:t>
      </w:r>
    </w:p>
    <w:p w:rsidR="00C52F7B" w:rsidRPr="006D5FFF" w:rsidRDefault="00C52F7B" w:rsidP="00EF528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52F7B">
        <w:rPr>
          <w:rFonts w:ascii="Arial" w:hAnsi="Arial" w:cs="Arial"/>
          <w:sz w:val="20"/>
          <w:szCs w:val="20"/>
        </w:rPr>
        <w:t>Negative Findings</w:t>
      </w:r>
      <w:r>
        <w:rPr>
          <w:rFonts w:ascii="Arial" w:hAnsi="Arial" w:cs="Arial"/>
          <w:sz w:val="20"/>
          <w:szCs w:val="20"/>
        </w:rPr>
        <w:t>:</w:t>
      </w:r>
    </w:p>
    <w:p w:rsidR="00147FCE" w:rsidRDefault="00E9233D" w:rsidP="00F124F3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may cause a </w:t>
      </w:r>
      <w:r w:rsidR="00226352">
        <w:rPr>
          <w:rFonts w:ascii="Arial" w:hAnsi="Arial" w:cs="Arial"/>
          <w:sz w:val="20"/>
          <w:szCs w:val="20"/>
        </w:rPr>
        <w:t>FALSE</w:t>
      </w:r>
      <w:r>
        <w:rPr>
          <w:rFonts w:ascii="Arial" w:hAnsi="Arial" w:cs="Arial"/>
          <w:sz w:val="20"/>
          <w:szCs w:val="20"/>
        </w:rPr>
        <w:t xml:space="preserve"> </w:t>
      </w:r>
      <w:r w:rsidR="004F27A8">
        <w:rPr>
          <w:rFonts w:ascii="Arial" w:hAnsi="Arial" w:cs="Arial"/>
          <w:sz w:val="20"/>
          <w:szCs w:val="20"/>
        </w:rPr>
        <w:t>POSITIVE</w:t>
      </w:r>
      <w:r>
        <w:rPr>
          <w:rFonts w:ascii="Arial" w:hAnsi="Arial" w:cs="Arial"/>
          <w:sz w:val="20"/>
          <w:szCs w:val="20"/>
        </w:rPr>
        <w:t xml:space="preserve"> result</w:t>
      </w:r>
    </w:p>
    <w:p w:rsidR="00E9233D" w:rsidRPr="004F27A8" w:rsidRDefault="00233837" w:rsidP="00EF5288">
      <w:pPr>
        <w:pStyle w:val="ListParagraph"/>
        <w:numPr>
          <w:ilvl w:val="0"/>
          <w:numId w:val="9"/>
        </w:num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Trichomonas i</w:t>
      </w:r>
      <w:r w:rsidR="00E9233D" w:rsidRPr="004F27A8">
        <w:rPr>
          <w:rFonts w:ascii="Arial" w:hAnsi="Arial" w:cs="Arial"/>
          <w:sz w:val="20"/>
          <w:szCs w:val="20"/>
        </w:rPr>
        <w:t>nfection</w:t>
      </w:r>
    </w:p>
    <w:p w:rsidR="00E9233D" w:rsidRDefault="007752A1" w:rsidP="00EF5288">
      <w:pPr>
        <w:pStyle w:val="ListParagraph"/>
        <w:numPr>
          <w:ilvl w:val="0"/>
          <w:numId w:val="9"/>
        </w:num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E9233D" w:rsidRPr="004F27A8">
        <w:rPr>
          <w:rFonts w:ascii="Arial" w:hAnsi="Arial" w:cs="Arial"/>
          <w:sz w:val="20"/>
          <w:szCs w:val="20"/>
        </w:rPr>
        <w:t>eavy mucus discharge</w:t>
      </w:r>
    </w:p>
    <w:p w:rsidR="003B7A20" w:rsidRPr="003B7A20" w:rsidRDefault="003B7A20" w:rsidP="003B7A20">
      <w:pPr>
        <w:ind w:left="2520"/>
        <w:rPr>
          <w:rFonts w:ascii="Arial" w:hAnsi="Arial" w:cs="Arial"/>
          <w:sz w:val="20"/>
          <w:szCs w:val="20"/>
        </w:rPr>
      </w:pPr>
    </w:p>
    <w:p w:rsidR="004F27A8" w:rsidRDefault="004F27A8" w:rsidP="00F124F3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may cause a </w:t>
      </w:r>
      <w:r w:rsidR="00226352">
        <w:rPr>
          <w:rFonts w:ascii="Arial" w:hAnsi="Arial" w:cs="Arial"/>
          <w:sz w:val="20"/>
          <w:szCs w:val="20"/>
        </w:rPr>
        <w:t>FALSE</w:t>
      </w:r>
      <w:r>
        <w:rPr>
          <w:rFonts w:ascii="Arial" w:hAnsi="Arial" w:cs="Arial"/>
          <w:sz w:val="20"/>
          <w:szCs w:val="20"/>
        </w:rPr>
        <w:t xml:space="preserve"> NEGATIVE result</w:t>
      </w:r>
    </w:p>
    <w:p w:rsidR="00226352" w:rsidRPr="00D2522F" w:rsidRDefault="007752A1" w:rsidP="00EF5288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26352" w:rsidRPr="00D2522F">
        <w:rPr>
          <w:rFonts w:ascii="Arial" w:hAnsi="Arial" w:cs="Arial"/>
          <w:sz w:val="20"/>
          <w:szCs w:val="20"/>
        </w:rPr>
        <w:t>igh level of protein</w:t>
      </w:r>
    </w:p>
    <w:p w:rsidR="00226352" w:rsidRDefault="007752A1" w:rsidP="00EF5288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26352" w:rsidRPr="00D2522F">
        <w:rPr>
          <w:rFonts w:ascii="Arial" w:hAnsi="Arial" w:cs="Arial"/>
          <w:sz w:val="20"/>
          <w:szCs w:val="20"/>
        </w:rPr>
        <w:t>igh level of vitamin C</w:t>
      </w:r>
    </w:p>
    <w:p w:rsidR="003B7A20" w:rsidRDefault="003B7A20" w:rsidP="00343470">
      <w:pPr>
        <w:ind w:left="1440" w:hanging="360"/>
        <w:rPr>
          <w:rFonts w:ascii="Arial" w:hAnsi="Arial" w:cs="Arial"/>
          <w:sz w:val="20"/>
          <w:szCs w:val="20"/>
        </w:rPr>
      </w:pPr>
    </w:p>
    <w:p w:rsidR="009C1AA0" w:rsidRPr="00BF2F4C" w:rsidRDefault="009C1AA0" w:rsidP="00E9323C">
      <w:pPr>
        <w:rPr>
          <w:rFonts w:ascii="Arial" w:hAnsi="Arial" w:cs="Arial"/>
          <w:b/>
          <w:sz w:val="20"/>
          <w:szCs w:val="20"/>
        </w:rPr>
      </w:pPr>
      <w:r w:rsidRPr="00BF2F4C">
        <w:rPr>
          <w:rFonts w:ascii="Arial" w:hAnsi="Arial" w:cs="Arial"/>
          <w:b/>
          <w:sz w:val="20"/>
          <w:szCs w:val="20"/>
        </w:rPr>
        <w:t xml:space="preserve">Criteria for </w:t>
      </w:r>
      <w:r w:rsidR="00C52154" w:rsidRPr="00BF2F4C">
        <w:rPr>
          <w:rFonts w:ascii="Arial" w:hAnsi="Arial" w:cs="Arial"/>
          <w:b/>
          <w:sz w:val="20"/>
          <w:szCs w:val="20"/>
        </w:rPr>
        <w:t>N</w:t>
      </w:r>
      <w:r w:rsidRPr="00BF2F4C">
        <w:rPr>
          <w:rFonts w:ascii="Arial" w:hAnsi="Arial" w:cs="Arial"/>
          <w:b/>
          <w:sz w:val="20"/>
          <w:szCs w:val="20"/>
        </w:rPr>
        <w:t xml:space="preserve">otifying the </w:t>
      </w:r>
      <w:r w:rsidR="00C52154" w:rsidRPr="00BF2F4C">
        <w:rPr>
          <w:rFonts w:ascii="Arial" w:hAnsi="Arial" w:cs="Arial"/>
          <w:b/>
          <w:sz w:val="20"/>
          <w:szCs w:val="20"/>
        </w:rPr>
        <w:t>M</w:t>
      </w:r>
      <w:r w:rsidRPr="00BF2F4C">
        <w:rPr>
          <w:rFonts w:ascii="Arial" w:hAnsi="Arial" w:cs="Arial"/>
          <w:b/>
          <w:sz w:val="20"/>
          <w:szCs w:val="20"/>
        </w:rPr>
        <w:t xml:space="preserve">edical </w:t>
      </w:r>
      <w:r w:rsidR="00C52154" w:rsidRPr="00BF2F4C">
        <w:rPr>
          <w:rFonts w:ascii="Arial" w:hAnsi="Arial" w:cs="Arial"/>
          <w:b/>
          <w:sz w:val="20"/>
          <w:szCs w:val="20"/>
        </w:rPr>
        <w:t>P</w:t>
      </w:r>
      <w:r w:rsidRPr="00BF2F4C">
        <w:rPr>
          <w:rFonts w:ascii="Arial" w:hAnsi="Arial" w:cs="Arial"/>
          <w:b/>
          <w:sz w:val="20"/>
          <w:szCs w:val="20"/>
        </w:rPr>
        <w:t>rovider</w:t>
      </w:r>
    </w:p>
    <w:p w:rsidR="00187FD3" w:rsidRDefault="00E07F23" w:rsidP="00EF528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the </w:t>
      </w:r>
      <w:r w:rsidR="00187FD3" w:rsidRPr="00580835">
        <w:rPr>
          <w:rFonts w:ascii="Arial" w:hAnsi="Arial" w:cs="Arial"/>
          <w:sz w:val="20"/>
          <w:szCs w:val="20"/>
        </w:rPr>
        <w:t>medical director</w:t>
      </w:r>
      <w:r w:rsidR="007752A1">
        <w:rPr>
          <w:rFonts w:ascii="Arial" w:hAnsi="Arial" w:cs="Arial"/>
          <w:sz w:val="20"/>
          <w:szCs w:val="20"/>
        </w:rPr>
        <w:t xml:space="preserve"> or medical provider,</w:t>
      </w:r>
      <w:r w:rsidR="00187FD3" w:rsidRPr="00580835">
        <w:rPr>
          <w:rFonts w:ascii="Arial" w:hAnsi="Arial" w:cs="Arial"/>
          <w:sz w:val="20"/>
          <w:szCs w:val="20"/>
        </w:rPr>
        <w:t xml:space="preserve"> if there is any question about whether to carry out any provision of the standing order.</w:t>
      </w:r>
    </w:p>
    <w:p w:rsidR="001C3439" w:rsidRDefault="00E07F23" w:rsidP="00EF528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Consult the </w:t>
      </w:r>
      <w:r w:rsidR="009C1AA0" w:rsidRPr="00580835">
        <w:rPr>
          <w:rFonts w:ascii="Arial" w:hAnsi="Arial" w:cs="Arial"/>
          <w:sz w:val="20"/>
          <w:szCs w:val="20"/>
        </w:rPr>
        <w:t>medical director</w:t>
      </w:r>
      <w:r w:rsidR="00233837">
        <w:rPr>
          <w:rFonts w:ascii="Arial" w:hAnsi="Arial" w:cs="Arial"/>
          <w:sz w:val="20"/>
          <w:szCs w:val="20"/>
        </w:rPr>
        <w:t xml:space="preserve"> or medical provider,</w:t>
      </w:r>
      <w:r w:rsidR="009C1AA0" w:rsidRPr="00580835">
        <w:rPr>
          <w:rFonts w:ascii="Arial" w:hAnsi="Arial" w:cs="Arial"/>
          <w:sz w:val="20"/>
          <w:szCs w:val="20"/>
        </w:rPr>
        <w:t xml:space="preserve"> if</w:t>
      </w:r>
      <w:r w:rsidR="001C3439">
        <w:rPr>
          <w:rFonts w:ascii="Arial" w:hAnsi="Arial" w:cs="Arial"/>
          <w:sz w:val="20"/>
          <w:szCs w:val="20"/>
        </w:rPr>
        <w:t>:</w:t>
      </w:r>
    </w:p>
    <w:p w:rsidR="00821C72" w:rsidRDefault="00233837" w:rsidP="00EF528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D75B1">
        <w:rPr>
          <w:rFonts w:ascii="Arial" w:hAnsi="Arial" w:cs="Arial"/>
          <w:sz w:val="20"/>
          <w:szCs w:val="20"/>
        </w:rPr>
        <w:t xml:space="preserve">lood </w:t>
      </w:r>
      <w:r w:rsidR="00821C72" w:rsidRPr="001C3439">
        <w:rPr>
          <w:rFonts w:ascii="Arial" w:hAnsi="Arial" w:cs="Arial"/>
          <w:sz w:val="20"/>
          <w:szCs w:val="20"/>
        </w:rPr>
        <w:t xml:space="preserve">present in </w:t>
      </w:r>
      <w:r w:rsidR="000431CA">
        <w:rPr>
          <w:rFonts w:ascii="Arial" w:hAnsi="Arial" w:cs="Arial"/>
          <w:sz w:val="20"/>
          <w:szCs w:val="20"/>
        </w:rPr>
        <w:t xml:space="preserve">urine or </w:t>
      </w:r>
      <w:r w:rsidR="0051266A">
        <w:rPr>
          <w:rFonts w:ascii="Arial" w:hAnsi="Arial" w:cs="Arial"/>
          <w:sz w:val="20"/>
          <w:szCs w:val="20"/>
        </w:rPr>
        <w:t>discharge</w:t>
      </w:r>
    </w:p>
    <w:p w:rsidR="0051266A" w:rsidRDefault="00233837" w:rsidP="00EF528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1266A">
        <w:rPr>
          <w:rFonts w:ascii="Arial" w:hAnsi="Arial" w:cs="Arial"/>
          <w:sz w:val="20"/>
          <w:szCs w:val="20"/>
        </w:rPr>
        <w:t>esticular pain and tenderness</w:t>
      </w:r>
      <w:r w:rsidR="006D75B1">
        <w:rPr>
          <w:rFonts w:ascii="Arial" w:hAnsi="Arial" w:cs="Arial"/>
          <w:sz w:val="20"/>
          <w:szCs w:val="20"/>
        </w:rPr>
        <w:t xml:space="preserve"> upon exam</w:t>
      </w:r>
    </w:p>
    <w:p w:rsidR="0051266A" w:rsidRDefault="00233837" w:rsidP="00EF528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1266A">
        <w:rPr>
          <w:rFonts w:ascii="Arial" w:hAnsi="Arial" w:cs="Arial"/>
          <w:sz w:val="20"/>
          <w:szCs w:val="20"/>
        </w:rPr>
        <w:t>welling of epididymis</w:t>
      </w:r>
      <w:r w:rsidR="00C00284">
        <w:rPr>
          <w:rFonts w:ascii="Arial" w:hAnsi="Arial" w:cs="Arial"/>
          <w:sz w:val="20"/>
          <w:szCs w:val="20"/>
        </w:rPr>
        <w:t xml:space="preserve"> or spermatic cords</w:t>
      </w:r>
    </w:p>
    <w:p w:rsidR="00C00284" w:rsidRDefault="00233837" w:rsidP="00EF528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00284">
        <w:rPr>
          <w:rFonts w:ascii="Arial" w:hAnsi="Arial" w:cs="Arial"/>
          <w:sz w:val="20"/>
          <w:szCs w:val="20"/>
        </w:rPr>
        <w:t>crotal edema</w:t>
      </w:r>
    </w:p>
    <w:p w:rsidR="00BA1B59" w:rsidRPr="001C3439" w:rsidRDefault="00233837" w:rsidP="00EF528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A1B59">
        <w:rPr>
          <w:rFonts w:ascii="Arial" w:hAnsi="Arial" w:cs="Arial"/>
          <w:sz w:val="20"/>
          <w:szCs w:val="20"/>
        </w:rPr>
        <w:t>ny other reagent test has abnormal findings per vendor instructions</w:t>
      </w:r>
    </w:p>
    <w:p w:rsidR="001C3439" w:rsidRPr="001C3439" w:rsidRDefault="00233837" w:rsidP="00EF528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C3439" w:rsidRPr="001C3439">
        <w:rPr>
          <w:rFonts w:ascii="Arial" w:hAnsi="Arial" w:cs="Arial"/>
          <w:sz w:val="20"/>
          <w:szCs w:val="20"/>
        </w:rPr>
        <w:t>ab result</w:t>
      </w:r>
      <w:r w:rsidR="00FA4D63">
        <w:rPr>
          <w:rFonts w:ascii="Arial" w:hAnsi="Arial" w:cs="Arial"/>
          <w:sz w:val="20"/>
          <w:szCs w:val="20"/>
        </w:rPr>
        <w:t>s</w:t>
      </w:r>
      <w:r w:rsidR="001C3439" w:rsidRPr="001C3439">
        <w:rPr>
          <w:rFonts w:ascii="Arial" w:hAnsi="Arial" w:cs="Arial"/>
          <w:sz w:val="20"/>
          <w:szCs w:val="20"/>
        </w:rPr>
        <w:t xml:space="preserve"> </w:t>
      </w:r>
      <w:r w:rsidR="001C3439">
        <w:rPr>
          <w:rFonts w:ascii="Arial" w:hAnsi="Arial" w:cs="Arial"/>
          <w:sz w:val="20"/>
          <w:szCs w:val="20"/>
        </w:rPr>
        <w:t>do not match</w:t>
      </w:r>
      <w:r w:rsidR="001C3439" w:rsidRPr="001C3439">
        <w:rPr>
          <w:rFonts w:ascii="Arial" w:hAnsi="Arial" w:cs="Arial"/>
          <w:sz w:val="20"/>
          <w:szCs w:val="20"/>
        </w:rPr>
        <w:t xml:space="preserve"> objective </w:t>
      </w:r>
      <w:r w:rsidR="00E03F9A">
        <w:rPr>
          <w:rFonts w:ascii="Arial" w:hAnsi="Arial" w:cs="Arial"/>
          <w:sz w:val="20"/>
          <w:szCs w:val="20"/>
        </w:rPr>
        <w:t>clinical</w:t>
      </w:r>
      <w:r w:rsidR="00E03F9A" w:rsidRPr="001C3439">
        <w:rPr>
          <w:rFonts w:ascii="Arial" w:hAnsi="Arial" w:cs="Arial"/>
          <w:sz w:val="20"/>
          <w:szCs w:val="20"/>
        </w:rPr>
        <w:t xml:space="preserve"> </w:t>
      </w:r>
      <w:r w:rsidR="00FA4D63" w:rsidRPr="001C3439">
        <w:rPr>
          <w:rFonts w:ascii="Arial" w:hAnsi="Arial" w:cs="Arial"/>
          <w:sz w:val="20"/>
          <w:szCs w:val="20"/>
        </w:rPr>
        <w:t xml:space="preserve">criteria </w:t>
      </w:r>
      <w:r w:rsidR="00FA4D63">
        <w:rPr>
          <w:rFonts w:ascii="Arial" w:hAnsi="Arial" w:cs="Arial"/>
          <w:sz w:val="20"/>
          <w:szCs w:val="20"/>
        </w:rPr>
        <w:t>for treatment</w:t>
      </w:r>
      <w:r w:rsidR="00B452A9">
        <w:rPr>
          <w:rFonts w:ascii="Arial" w:hAnsi="Arial" w:cs="Arial"/>
          <w:sz w:val="20"/>
          <w:szCs w:val="20"/>
        </w:rPr>
        <w:t xml:space="preserve"> of</w:t>
      </w:r>
      <w:r w:rsidR="00FA4D63">
        <w:rPr>
          <w:rFonts w:ascii="Arial" w:hAnsi="Arial" w:cs="Arial"/>
          <w:sz w:val="20"/>
          <w:szCs w:val="20"/>
        </w:rPr>
        <w:t xml:space="preserve"> male urethritis</w:t>
      </w:r>
      <w:r w:rsidR="00954676">
        <w:rPr>
          <w:rFonts w:ascii="Arial" w:hAnsi="Arial" w:cs="Arial"/>
          <w:sz w:val="20"/>
          <w:szCs w:val="20"/>
        </w:rPr>
        <w:t xml:space="preserve"> and client is complain</w:t>
      </w:r>
      <w:r w:rsidR="00F92B2C">
        <w:rPr>
          <w:rFonts w:ascii="Arial" w:hAnsi="Arial" w:cs="Arial"/>
          <w:sz w:val="20"/>
          <w:szCs w:val="20"/>
        </w:rPr>
        <w:t>ing of dysuria</w:t>
      </w:r>
      <w:r w:rsidR="008F01D0">
        <w:rPr>
          <w:rFonts w:ascii="Arial" w:hAnsi="Arial" w:cs="Arial"/>
          <w:sz w:val="20"/>
          <w:szCs w:val="20"/>
        </w:rPr>
        <w:t>, intrameatal itching</w:t>
      </w:r>
      <w:r w:rsidR="00F92B2C">
        <w:rPr>
          <w:rFonts w:ascii="Arial" w:hAnsi="Arial" w:cs="Arial"/>
          <w:sz w:val="20"/>
          <w:szCs w:val="20"/>
        </w:rPr>
        <w:t xml:space="preserve"> and/or discharge</w:t>
      </w:r>
    </w:p>
    <w:p w:rsidR="00BA1B59" w:rsidRDefault="00F92B2C" w:rsidP="00BA1B5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C3439" w:rsidRPr="001C3439">
        <w:rPr>
          <w:rFonts w:ascii="Arial" w:hAnsi="Arial" w:cs="Arial"/>
          <w:sz w:val="20"/>
          <w:szCs w:val="20"/>
        </w:rPr>
        <w:t xml:space="preserve">lient’s sexual risk history </w:t>
      </w:r>
      <w:r w:rsidR="00254427">
        <w:rPr>
          <w:rFonts w:ascii="Arial" w:hAnsi="Arial" w:cs="Arial"/>
          <w:sz w:val="20"/>
          <w:szCs w:val="20"/>
        </w:rPr>
        <w:t>indicates</w:t>
      </w:r>
      <w:r w:rsidR="001C3439" w:rsidRPr="001C3439">
        <w:rPr>
          <w:rFonts w:ascii="Arial" w:hAnsi="Arial" w:cs="Arial"/>
          <w:sz w:val="20"/>
          <w:szCs w:val="20"/>
        </w:rPr>
        <w:t xml:space="preserve"> </w:t>
      </w:r>
      <w:r w:rsidR="00254427" w:rsidRPr="001C3439">
        <w:rPr>
          <w:rFonts w:ascii="Arial" w:hAnsi="Arial" w:cs="Arial"/>
          <w:sz w:val="20"/>
          <w:szCs w:val="20"/>
        </w:rPr>
        <w:t>high-risk</w:t>
      </w:r>
      <w:r w:rsidR="001C3439" w:rsidRPr="001C3439">
        <w:rPr>
          <w:rFonts w:ascii="Arial" w:hAnsi="Arial" w:cs="Arial"/>
          <w:sz w:val="20"/>
          <w:szCs w:val="20"/>
        </w:rPr>
        <w:t xml:space="preserve"> </w:t>
      </w:r>
      <w:r w:rsidR="00254427">
        <w:rPr>
          <w:rFonts w:ascii="Arial" w:hAnsi="Arial" w:cs="Arial"/>
          <w:sz w:val="20"/>
          <w:szCs w:val="20"/>
        </w:rPr>
        <w:t xml:space="preserve">behaviors </w:t>
      </w:r>
      <w:r w:rsidR="001C3439" w:rsidRPr="001C3439">
        <w:rPr>
          <w:rFonts w:ascii="Arial" w:hAnsi="Arial" w:cs="Arial"/>
          <w:sz w:val="20"/>
          <w:szCs w:val="20"/>
        </w:rPr>
        <w:t>for disease exposure and does not meet the criteria for treatment</w:t>
      </w:r>
      <w:r w:rsidR="00B452A9">
        <w:rPr>
          <w:rFonts w:ascii="Arial" w:hAnsi="Arial" w:cs="Arial"/>
          <w:sz w:val="20"/>
          <w:szCs w:val="20"/>
        </w:rPr>
        <w:t xml:space="preserve"> of male urethritis</w:t>
      </w:r>
      <w:r>
        <w:rPr>
          <w:rFonts w:ascii="Arial" w:hAnsi="Arial" w:cs="Arial"/>
          <w:sz w:val="20"/>
          <w:szCs w:val="20"/>
        </w:rPr>
        <w:t xml:space="preserve"> per standing order</w:t>
      </w:r>
    </w:p>
    <w:p w:rsidR="00BA1B59" w:rsidRPr="007A34D7" w:rsidRDefault="00F92B2C" w:rsidP="00BA1B5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A1B59" w:rsidRPr="00BA1B59">
        <w:rPr>
          <w:rFonts w:ascii="Arial" w:hAnsi="Arial" w:cs="Arial"/>
          <w:sz w:val="20"/>
          <w:szCs w:val="20"/>
        </w:rPr>
        <w:t xml:space="preserve">ral temperature </w:t>
      </w:r>
      <w:r w:rsidR="00BA1B59" w:rsidRPr="00BA1B59">
        <w:rPr>
          <w:rFonts w:ascii="Arial" w:hAnsi="Arial" w:cs="Arial"/>
          <w:sz w:val="20"/>
          <w:szCs w:val="20"/>
          <w:u w:val="single"/>
        </w:rPr>
        <w:t>&gt;</w:t>
      </w:r>
      <w:r w:rsidR="00BA1B59" w:rsidRPr="00BA1B59">
        <w:rPr>
          <w:rFonts w:ascii="Arial" w:hAnsi="Arial" w:cs="Arial"/>
          <w:sz w:val="20"/>
          <w:szCs w:val="20"/>
        </w:rPr>
        <w:t xml:space="preserve"> 101</w:t>
      </w:r>
      <w:r w:rsidR="00BA1B59" w:rsidRPr="00BA1B59">
        <w:rPr>
          <w:rFonts w:ascii="Arial" w:eastAsiaTheme="minorHAnsi" w:hAnsi="Arial" w:cs="Arial"/>
          <w:sz w:val="20"/>
          <w:szCs w:val="20"/>
          <w:vertAlign w:val="superscript"/>
        </w:rPr>
        <w:t>◦</w:t>
      </w:r>
      <w:r w:rsidR="00BA1B59" w:rsidRPr="00BA1B59">
        <w:rPr>
          <w:rFonts w:ascii="Arial" w:eastAsiaTheme="minorHAnsi" w:hAnsi="Arial" w:cs="Arial"/>
          <w:sz w:val="20"/>
          <w:szCs w:val="20"/>
        </w:rPr>
        <w:t xml:space="preserve"> F</w:t>
      </w:r>
    </w:p>
    <w:p w:rsidR="007A34D7" w:rsidRPr="00BA1B59" w:rsidRDefault="007A34D7" w:rsidP="007A34D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9711D8" w:rsidRPr="00254427" w:rsidRDefault="00254427" w:rsidP="00E9323C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4427">
        <w:rPr>
          <w:rFonts w:ascii="Arial" w:hAnsi="Arial" w:cs="Arial"/>
          <w:b/>
          <w:sz w:val="20"/>
          <w:szCs w:val="20"/>
        </w:rPr>
        <w:t>Follow Up</w:t>
      </w:r>
    </w:p>
    <w:p w:rsidR="00254427" w:rsidRDefault="00F92B2C" w:rsidP="00EF52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83848">
        <w:rPr>
          <w:rFonts w:ascii="Arial" w:hAnsi="Arial" w:cs="Arial"/>
          <w:sz w:val="20"/>
          <w:szCs w:val="20"/>
        </w:rPr>
        <w:t xml:space="preserve">rrange a medical referral </w:t>
      </w:r>
      <w:r w:rsidR="001F1C87">
        <w:rPr>
          <w:rFonts w:ascii="Arial" w:hAnsi="Arial" w:cs="Arial"/>
          <w:sz w:val="20"/>
          <w:szCs w:val="20"/>
        </w:rPr>
        <w:t xml:space="preserve">for abnormal values </w:t>
      </w:r>
      <w:r w:rsidR="00783848">
        <w:rPr>
          <w:rFonts w:ascii="Arial" w:hAnsi="Arial" w:cs="Arial"/>
          <w:sz w:val="20"/>
          <w:szCs w:val="20"/>
        </w:rPr>
        <w:t xml:space="preserve">per the order of </w:t>
      </w:r>
      <w:r w:rsidR="001F1C87">
        <w:rPr>
          <w:rFonts w:ascii="Arial" w:hAnsi="Arial" w:cs="Arial"/>
          <w:sz w:val="20"/>
          <w:szCs w:val="20"/>
        </w:rPr>
        <w:t xml:space="preserve">the </w:t>
      </w:r>
      <w:r w:rsidR="00A440C2" w:rsidRPr="00580835">
        <w:rPr>
          <w:rFonts w:ascii="Arial" w:hAnsi="Arial" w:cs="Arial"/>
          <w:sz w:val="20"/>
          <w:szCs w:val="20"/>
        </w:rPr>
        <w:t>medical director</w:t>
      </w:r>
      <w:r w:rsidR="00A440C2">
        <w:rPr>
          <w:rFonts w:ascii="Arial" w:hAnsi="Arial" w:cs="Arial"/>
          <w:sz w:val="20"/>
          <w:szCs w:val="20"/>
        </w:rPr>
        <w:t xml:space="preserve"> or medical provider </w:t>
      </w:r>
    </w:p>
    <w:p w:rsidR="00783848" w:rsidRDefault="00F92B2C" w:rsidP="00EF52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83848">
        <w:rPr>
          <w:rFonts w:ascii="Arial" w:hAnsi="Arial" w:cs="Arial"/>
          <w:sz w:val="20"/>
          <w:szCs w:val="20"/>
        </w:rPr>
        <w:t>symptomatic male</w:t>
      </w:r>
      <w:r w:rsidR="00A10C87">
        <w:rPr>
          <w:rFonts w:ascii="Arial" w:hAnsi="Arial" w:cs="Arial"/>
          <w:sz w:val="20"/>
          <w:szCs w:val="20"/>
        </w:rPr>
        <w:t>s</w:t>
      </w:r>
      <w:r w:rsidR="00783848">
        <w:rPr>
          <w:rFonts w:ascii="Arial" w:hAnsi="Arial" w:cs="Arial"/>
          <w:sz w:val="20"/>
          <w:szCs w:val="20"/>
        </w:rPr>
        <w:t xml:space="preserve"> or absence of </w:t>
      </w:r>
      <w:r w:rsidR="00721F53">
        <w:rPr>
          <w:rFonts w:ascii="Arial" w:hAnsi="Arial" w:cs="Arial"/>
          <w:sz w:val="20"/>
          <w:szCs w:val="20"/>
        </w:rPr>
        <w:t>G</w:t>
      </w:r>
      <w:r w:rsidR="00783848">
        <w:rPr>
          <w:rFonts w:ascii="Arial" w:hAnsi="Arial" w:cs="Arial"/>
          <w:sz w:val="20"/>
          <w:szCs w:val="20"/>
        </w:rPr>
        <w:t>ram stain</w:t>
      </w:r>
      <w:r w:rsidR="00721F53">
        <w:rPr>
          <w:rFonts w:ascii="Arial" w:hAnsi="Arial" w:cs="Arial"/>
          <w:sz w:val="20"/>
          <w:szCs w:val="20"/>
        </w:rPr>
        <w:t xml:space="preserve"> capability:</w:t>
      </w:r>
      <w:r w:rsidR="004F2D74">
        <w:rPr>
          <w:rFonts w:ascii="Arial" w:hAnsi="Arial" w:cs="Arial"/>
          <w:sz w:val="20"/>
          <w:szCs w:val="20"/>
        </w:rPr>
        <w:t xml:space="preserve"> </w:t>
      </w:r>
      <w:r w:rsidR="00783848">
        <w:rPr>
          <w:rFonts w:ascii="Arial" w:hAnsi="Arial" w:cs="Arial"/>
          <w:sz w:val="20"/>
          <w:szCs w:val="20"/>
        </w:rPr>
        <w:t xml:space="preserve">encourage the client to </w:t>
      </w:r>
      <w:r w:rsidR="00695B71">
        <w:rPr>
          <w:rFonts w:ascii="Arial" w:hAnsi="Arial" w:cs="Arial"/>
          <w:sz w:val="20"/>
          <w:szCs w:val="20"/>
        </w:rPr>
        <w:t xml:space="preserve">have a urine-based </w:t>
      </w:r>
      <w:r w:rsidR="00783848">
        <w:rPr>
          <w:rFonts w:ascii="Arial" w:hAnsi="Arial" w:cs="Arial"/>
          <w:sz w:val="20"/>
          <w:szCs w:val="20"/>
        </w:rPr>
        <w:t>NAAT test via a</w:t>
      </w:r>
      <w:r w:rsidR="004F2D74">
        <w:rPr>
          <w:rFonts w:ascii="Arial" w:hAnsi="Arial" w:cs="Arial"/>
          <w:sz w:val="20"/>
          <w:szCs w:val="20"/>
        </w:rPr>
        <w:t xml:space="preserve"> reference lab to screen</w:t>
      </w:r>
      <w:r w:rsidR="00783848">
        <w:rPr>
          <w:rFonts w:ascii="Arial" w:hAnsi="Arial" w:cs="Arial"/>
          <w:sz w:val="20"/>
          <w:szCs w:val="20"/>
        </w:rPr>
        <w:t xml:space="preserve"> for Chlamydia and Gonorrhea or Chlamydia, Gonorrhea and Trich</w:t>
      </w:r>
      <w:r w:rsidR="006C4611">
        <w:rPr>
          <w:rFonts w:ascii="Arial" w:hAnsi="Arial" w:cs="Arial"/>
          <w:sz w:val="20"/>
          <w:szCs w:val="20"/>
        </w:rPr>
        <w:t>o</w:t>
      </w:r>
      <w:r w:rsidR="00783848">
        <w:rPr>
          <w:rFonts w:ascii="Arial" w:hAnsi="Arial" w:cs="Arial"/>
          <w:sz w:val="20"/>
          <w:szCs w:val="20"/>
        </w:rPr>
        <w:t>mo</w:t>
      </w:r>
      <w:r>
        <w:rPr>
          <w:rFonts w:ascii="Arial" w:hAnsi="Arial" w:cs="Arial"/>
          <w:sz w:val="20"/>
          <w:szCs w:val="20"/>
        </w:rPr>
        <w:t>nas when available</w:t>
      </w:r>
      <w:r w:rsidR="00695B71">
        <w:rPr>
          <w:rFonts w:ascii="Arial" w:hAnsi="Arial" w:cs="Arial"/>
          <w:sz w:val="20"/>
          <w:szCs w:val="20"/>
        </w:rPr>
        <w:t xml:space="preserve"> </w:t>
      </w:r>
    </w:p>
    <w:p w:rsidR="00BC360A" w:rsidRDefault="00BC360A" w:rsidP="00BC360A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B7A20" w:rsidRDefault="003B7A20" w:rsidP="00BC360A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B7A20" w:rsidRDefault="003B7A20" w:rsidP="00BC360A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254427" w:rsidRDefault="00254427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54427" w:rsidRPr="00580835" w:rsidRDefault="00254427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Approved by: _____________ __________________     Date approved: 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Local Health Department Medical Director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FD0332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Reviewed by</w:t>
      </w:r>
      <w:r w:rsidR="00FD0332" w:rsidRPr="00580835">
        <w:rPr>
          <w:rFonts w:ascii="Arial" w:hAnsi="Arial" w:cs="Arial"/>
          <w:sz w:val="20"/>
          <w:szCs w:val="20"/>
        </w:rPr>
        <w:t>: _______________________________      Date reviewed</w:t>
      </w:r>
      <w:proofErr w:type="gramStart"/>
      <w:r w:rsidR="00FD0332" w:rsidRPr="00580835">
        <w:rPr>
          <w:rFonts w:ascii="Arial" w:hAnsi="Arial" w:cs="Arial"/>
          <w:sz w:val="20"/>
          <w:szCs w:val="20"/>
        </w:rPr>
        <w:t>:_</w:t>
      </w:r>
      <w:proofErr w:type="gramEnd"/>
      <w:r w:rsidR="00FD0332" w:rsidRPr="00580835">
        <w:rPr>
          <w:rFonts w:ascii="Arial" w:hAnsi="Arial" w:cs="Arial"/>
          <w:sz w:val="20"/>
          <w:szCs w:val="20"/>
        </w:rPr>
        <w:t xml:space="preserve">___________ </w:t>
      </w:r>
    </w:p>
    <w:p w:rsidR="00C747DC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Director of Nursing</w:t>
      </w:r>
      <w:r w:rsidR="00FD0332" w:rsidRPr="00580835">
        <w:rPr>
          <w:rFonts w:ascii="Arial" w:hAnsi="Arial" w:cs="Arial"/>
          <w:sz w:val="20"/>
          <w:szCs w:val="20"/>
        </w:rPr>
        <w:t>/Nursing Supervisor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Effective Date: ______________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Expiration Date: _____________</w:t>
      </w:r>
    </w:p>
    <w:p w:rsidR="00941F0A" w:rsidRPr="00580835" w:rsidRDefault="00941F0A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Legal Authority:</w:t>
      </w:r>
      <w:r w:rsidRPr="00580835">
        <w:rPr>
          <w:rFonts w:ascii="Arial" w:hAnsi="Arial" w:cs="Arial"/>
          <w:sz w:val="20"/>
          <w:szCs w:val="20"/>
        </w:rPr>
        <w:t xml:space="preserve">  Nurse Practice Act</w:t>
      </w:r>
      <w:r w:rsidR="006A257B">
        <w:rPr>
          <w:rFonts w:ascii="Arial" w:hAnsi="Arial" w:cs="Arial"/>
          <w:sz w:val="20"/>
          <w:szCs w:val="20"/>
        </w:rPr>
        <w:t>,</w:t>
      </w:r>
      <w:r w:rsidRPr="00580835">
        <w:rPr>
          <w:rFonts w:ascii="Arial" w:hAnsi="Arial" w:cs="Arial"/>
          <w:sz w:val="20"/>
          <w:szCs w:val="20"/>
        </w:rPr>
        <w:t xml:space="preserve"> </w:t>
      </w:r>
      <w:r w:rsidR="00F11757" w:rsidRPr="00F11757">
        <w:rPr>
          <w:rFonts w:ascii="Arial" w:hAnsi="Arial" w:cs="Arial"/>
          <w:sz w:val="20"/>
          <w:szCs w:val="20"/>
        </w:rPr>
        <w:t xml:space="preserve">N.C. General Statutes </w:t>
      </w:r>
      <w:r w:rsidR="009A3C1B">
        <w:rPr>
          <w:rFonts w:ascii="Arial" w:hAnsi="Arial" w:cs="Arial"/>
          <w:sz w:val="20"/>
          <w:szCs w:val="20"/>
        </w:rPr>
        <w:t>90-171.2</w:t>
      </w:r>
      <w:bookmarkStart w:id="0" w:name="_GoBack"/>
      <w:bookmarkEnd w:id="0"/>
      <w:r w:rsidR="009A3C1B">
        <w:rPr>
          <w:rFonts w:ascii="Arial" w:hAnsi="Arial" w:cs="Arial"/>
          <w:sz w:val="20"/>
          <w:szCs w:val="20"/>
        </w:rPr>
        <w:t>0(7)(a)(e)(f</w:t>
      </w:r>
      <w:r w:rsidRPr="00580835">
        <w:rPr>
          <w:rFonts w:ascii="Arial" w:hAnsi="Arial" w:cs="Arial"/>
          <w:sz w:val="20"/>
          <w:szCs w:val="20"/>
        </w:rPr>
        <w:t>)&amp;(8)(c)</w:t>
      </w:r>
    </w:p>
    <w:sectPr w:rsidR="009C1AA0" w:rsidRPr="00580835" w:rsidSect="00DA13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93" w:rsidRDefault="00756093" w:rsidP="00897A7B">
      <w:r>
        <w:separator/>
      </w:r>
    </w:p>
  </w:endnote>
  <w:endnote w:type="continuationSeparator" w:id="0">
    <w:p w:rsidR="00756093" w:rsidRDefault="00756093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6F" w:rsidRDefault="00045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9E0811" w:rsidRPr="009E0811" w:rsidRDefault="00254427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="009E0811"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</w:t>
    </w:r>
    <w:r w:rsidR="00F745AC">
      <w:rPr>
        <w:rFonts w:ascii="Arial" w:hAnsi="Arial" w:cs="Arial"/>
        <w:sz w:val="16"/>
        <w:szCs w:val="16"/>
      </w:rPr>
      <w:t xml:space="preserve"> Leukocyte Esterase</w:t>
    </w:r>
  </w:p>
  <w:p w:rsidR="009E0811" w:rsidRPr="009E0811" w:rsidRDefault="00045A6F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E366F8">
      <w:rPr>
        <w:rFonts w:ascii="Arial" w:hAnsi="Arial" w:cs="Arial"/>
        <w:sz w:val="16"/>
        <w:szCs w:val="16"/>
      </w:rPr>
      <w:t>, 2015</w:t>
    </w:r>
  </w:p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439B1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439B1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  <w:p w:rsidR="00E32ECC" w:rsidRPr="009E0811" w:rsidRDefault="00E32ECC" w:rsidP="009E08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389" w:rsidRPr="009E0811" w:rsidRDefault="00DA1389" w:rsidP="00DA1389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DA1389" w:rsidRPr="009E0811" w:rsidRDefault="00DA1389" w:rsidP="00DA1389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Leukocyte Esterase</w:t>
    </w:r>
  </w:p>
  <w:p w:rsidR="00DA1389" w:rsidRPr="009E0811" w:rsidRDefault="00045A6F" w:rsidP="00DA1389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DA1389">
      <w:rPr>
        <w:rFonts w:ascii="Arial" w:hAnsi="Arial" w:cs="Arial"/>
        <w:sz w:val="16"/>
        <w:szCs w:val="16"/>
      </w:rPr>
      <w:t>, 2015</w:t>
    </w:r>
  </w:p>
  <w:p w:rsidR="00DA1389" w:rsidRPr="00DA1389" w:rsidRDefault="00DA1389" w:rsidP="00DA1389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439B1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439B1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93" w:rsidRDefault="00756093" w:rsidP="00897A7B">
      <w:r>
        <w:separator/>
      </w:r>
    </w:p>
  </w:footnote>
  <w:footnote w:type="continuationSeparator" w:id="0">
    <w:p w:rsidR="00756093" w:rsidRDefault="00756093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6F" w:rsidRDefault="00045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6F" w:rsidRDefault="00045A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389" w:rsidRDefault="00DA1389" w:rsidP="00DA1389">
    <w:pPr>
      <w:ind w:left="360" w:hanging="360"/>
      <w:jc w:val="right"/>
      <w:rPr>
        <w:rFonts w:ascii="Arial" w:hAnsi="Arial" w:cs="Arial"/>
        <w:b/>
      </w:rPr>
    </w:pPr>
    <w:r w:rsidRPr="00762F5F">
      <w:rPr>
        <w:rFonts w:ascii="Arial" w:hAnsi="Arial" w:cs="Arial"/>
        <w:b/>
      </w:rPr>
      <w:t xml:space="preserve">Laboratory Test: Leukocyte Esterase (LE) </w:t>
    </w:r>
    <w:r>
      <w:rPr>
        <w:rFonts w:ascii="Arial" w:hAnsi="Arial" w:cs="Arial"/>
        <w:b/>
      </w:rPr>
      <w:t xml:space="preserve">Test </w:t>
    </w:r>
  </w:p>
  <w:p w:rsidR="00DA1389" w:rsidRDefault="00DA1389" w:rsidP="00DA1389">
    <w:pPr>
      <w:ind w:left="360" w:hanging="3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in N.C. Board of Nursing Format </w:t>
    </w:r>
  </w:p>
  <w:p w:rsidR="00DA1389" w:rsidRDefault="00DA13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09"/>
    <w:multiLevelType w:val="hybridMultilevel"/>
    <w:tmpl w:val="B3B220E8"/>
    <w:lvl w:ilvl="0" w:tplc="B8865B2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0EF2"/>
    <w:multiLevelType w:val="hybridMultilevel"/>
    <w:tmpl w:val="5D283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1202"/>
    <w:multiLevelType w:val="hybridMultilevel"/>
    <w:tmpl w:val="F976D8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622B7E"/>
    <w:multiLevelType w:val="hybridMultilevel"/>
    <w:tmpl w:val="729EAE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7B07810"/>
    <w:multiLevelType w:val="hybridMultilevel"/>
    <w:tmpl w:val="0226D424"/>
    <w:lvl w:ilvl="0" w:tplc="E60ABC5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A2352"/>
    <w:multiLevelType w:val="hybridMultilevel"/>
    <w:tmpl w:val="8CAC2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3F0763"/>
    <w:multiLevelType w:val="hybridMultilevel"/>
    <w:tmpl w:val="35B86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4E2A86"/>
    <w:multiLevelType w:val="hybridMultilevel"/>
    <w:tmpl w:val="426ED2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8C2531"/>
    <w:multiLevelType w:val="hybridMultilevel"/>
    <w:tmpl w:val="05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B32FB"/>
    <w:multiLevelType w:val="hybridMultilevel"/>
    <w:tmpl w:val="6E9235AA"/>
    <w:lvl w:ilvl="0" w:tplc="9C6EA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A27D8"/>
    <w:multiLevelType w:val="hybridMultilevel"/>
    <w:tmpl w:val="89142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8F5158"/>
    <w:multiLevelType w:val="hybridMultilevel"/>
    <w:tmpl w:val="DB5AA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896680"/>
    <w:multiLevelType w:val="hybridMultilevel"/>
    <w:tmpl w:val="096236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F3304A"/>
    <w:multiLevelType w:val="hybridMultilevel"/>
    <w:tmpl w:val="8B8AD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893C90"/>
    <w:multiLevelType w:val="hybridMultilevel"/>
    <w:tmpl w:val="305ECDD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B"/>
    <w:rsid w:val="000014D8"/>
    <w:rsid w:val="000149EF"/>
    <w:rsid w:val="00022A18"/>
    <w:rsid w:val="000258CD"/>
    <w:rsid w:val="00030340"/>
    <w:rsid w:val="0003100B"/>
    <w:rsid w:val="00037201"/>
    <w:rsid w:val="000431CA"/>
    <w:rsid w:val="00045A6F"/>
    <w:rsid w:val="00075391"/>
    <w:rsid w:val="00090279"/>
    <w:rsid w:val="00090519"/>
    <w:rsid w:val="00095C0B"/>
    <w:rsid w:val="000A573B"/>
    <w:rsid w:val="000B20AA"/>
    <w:rsid w:val="000C067E"/>
    <w:rsid w:val="000C1B20"/>
    <w:rsid w:val="000E0211"/>
    <w:rsid w:val="000F575C"/>
    <w:rsid w:val="000F7905"/>
    <w:rsid w:val="000F7AE8"/>
    <w:rsid w:val="00105FEB"/>
    <w:rsid w:val="00116E86"/>
    <w:rsid w:val="00125B9D"/>
    <w:rsid w:val="00135A86"/>
    <w:rsid w:val="001400EE"/>
    <w:rsid w:val="00146F80"/>
    <w:rsid w:val="00147FCE"/>
    <w:rsid w:val="001566BD"/>
    <w:rsid w:val="00160327"/>
    <w:rsid w:val="00163A83"/>
    <w:rsid w:val="00187FD3"/>
    <w:rsid w:val="00195496"/>
    <w:rsid w:val="001B5ACB"/>
    <w:rsid w:val="001B6387"/>
    <w:rsid w:val="001B683A"/>
    <w:rsid w:val="001C3439"/>
    <w:rsid w:val="001D01AA"/>
    <w:rsid w:val="001E0DA7"/>
    <w:rsid w:val="001E5997"/>
    <w:rsid w:val="001F05ED"/>
    <w:rsid w:val="001F1C87"/>
    <w:rsid w:val="00200079"/>
    <w:rsid w:val="00201475"/>
    <w:rsid w:val="002041CB"/>
    <w:rsid w:val="0020748B"/>
    <w:rsid w:val="0021307B"/>
    <w:rsid w:val="00214268"/>
    <w:rsid w:val="00217BCB"/>
    <w:rsid w:val="0022038A"/>
    <w:rsid w:val="00226352"/>
    <w:rsid w:val="00233107"/>
    <w:rsid w:val="00233837"/>
    <w:rsid w:val="00236A58"/>
    <w:rsid w:val="002439B1"/>
    <w:rsid w:val="00254427"/>
    <w:rsid w:val="00266B5E"/>
    <w:rsid w:val="0027305E"/>
    <w:rsid w:val="00283A41"/>
    <w:rsid w:val="0028460C"/>
    <w:rsid w:val="002A4662"/>
    <w:rsid w:val="002A6A29"/>
    <w:rsid w:val="002B5E41"/>
    <w:rsid w:val="002C3F64"/>
    <w:rsid w:val="002C55B2"/>
    <w:rsid w:val="002D13BF"/>
    <w:rsid w:val="002D3222"/>
    <w:rsid w:val="002F0A10"/>
    <w:rsid w:val="002F2167"/>
    <w:rsid w:val="002F3A12"/>
    <w:rsid w:val="00306833"/>
    <w:rsid w:val="00311E90"/>
    <w:rsid w:val="00312134"/>
    <w:rsid w:val="0031322B"/>
    <w:rsid w:val="00313C4B"/>
    <w:rsid w:val="00343470"/>
    <w:rsid w:val="003505AC"/>
    <w:rsid w:val="0035203C"/>
    <w:rsid w:val="0035280B"/>
    <w:rsid w:val="00357A36"/>
    <w:rsid w:val="00357B86"/>
    <w:rsid w:val="00380868"/>
    <w:rsid w:val="003909E7"/>
    <w:rsid w:val="0039221D"/>
    <w:rsid w:val="00396FC2"/>
    <w:rsid w:val="003B62E8"/>
    <w:rsid w:val="003B7A20"/>
    <w:rsid w:val="003C0B6F"/>
    <w:rsid w:val="003C1069"/>
    <w:rsid w:val="003C753C"/>
    <w:rsid w:val="003E2442"/>
    <w:rsid w:val="003E4203"/>
    <w:rsid w:val="003F0034"/>
    <w:rsid w:val="003F0A98"/>
    <w:rsid w:val="003F5CB3"/>
    <w:rsid w:val="00404684"/>
    <w:rsid w:val="00412A03"/>
    <w:rsid w:val="0042092D"/>
    <w:rsid w:val="00425BB3"/>
    <w:rsid w:val="004362EA"/>
    <w:rsid w:val="00437220"/>
    <w:rsid w:val="00443DF0"/>
    <w:rsid w:val="00445A8F"/>
    <w:rsid w:val="00450635"/>
    <w:rsid w:val="00453567"/>
    <w:rsid w:val="0045570C"/>
    <w:rsid w:val="00473D6D"/>
    <w:rsid w:val="00480D17"/>
    <w:rsid w:val="00487A6B"/>
    <w:rsid w:val="00494307"/>
    <w:rsid w:val="004A6C4F"/>
    <w:rsid w:val="004C6E20"/>
    <w:rsid w:val="004D2FB8"/>
    <w:rsid w:val="004E0FDB"/>
    <w:rsid w:val="004E4E04"/>
    <w:rsid w:val="004E6C5C"/>
    <w:rsid w:val="004F27A8"/>
    <w:rsid w:val="004F2D74"/>
    <w:rsid w:val="00507414"/>
    <w:rsid w:val="00512002"/>
    <w:rsid w:val="0051266A"/>
    <w:rsid w:val="00514494"/>
    <w:rsid w:val="00514F21"/>
    <w:rsid w:val="00520E38"/>
    <w:rsid w:val="00547388"/>
    <w:rsid w:val="00553675"/>
    <w:rsid w:val="00565893"/>
    <w:rsid w:val="00571DC6"/>
    <w:rsid w:val="00580835"/>
    <w:rsid w:val="0058103F"/>
    <w:rsid w:val="00582F1F"/>
    <w:rsid w:val="0058585F"/>
    <w:rsid w:val="00586380"/>
    <w:rsid w:val="00593463"/>
    <w:rsid w:val="005A1B71"/>
    <w:rsid w:val="005A4726"/>
    <w:rsid w:val="005A7751"/>
    <w:rsid w:val="005B1983"/>
    <w:rsid w:val="005B53EA"/>
    <w:rsid w:val="005B5EB0"/>
    <w:rsid w:val="005C0B83"/>
    <w:rsid w:val="005E6265"/>
    <w:rsid w:val="005F1B9E"/>
    <w:rsid w:val="005F639B"/>
    <w:rsid w:val="00601102"/>
    <w:rsid w:val="00610123"/>
    <w:rsid w:val="006104B4"/>
    <w:rsid w:val="00620F0E"/>
    <w:rsid w:val="00623FC4"/>
    <w:rsid w:val="0063274F"/>
    <w:rsid w:val="006602E4"/>
    <w:rsid w:val="00667954"/>
    <w:rsid w:val="006813A3"/>
    <w:rsid w:val="00692BE7"/>
    <w:rsid w:val="00693934"/>
    <w:rsid w:val="00695B71"/>
    <w:rsid w:val="006A257B"/>
    <w:rsid w:val="006B7C54"/>
    <w:rsid w:val="006C43EC"/>
    <w:rsid w:val="006C4611"/>
    <w:rsid w:val="006D5FFF"/>
    <w:rsid w:val="006D68E9"/>
    <w:rsid w:val="006D75B1"/>
    <w:rsid w:val="006E7E46"/>
    <w:rsid w:val="006F2734"/>
    <w:rsid w:val="006F547F"/>
    <w:rsid w:val="00714496"/>
    <w:rsid w:val="00721F53"/>
    <w:rsid w:val="00722CFE"/>
    <w:rsid w:val="00734A1B"/>
    <w:rsid w:val="00735575"/>
    <w:rsid w:val="00740DB3"/>
    <w:rsid w:val="007411CB"/>
    <w:rsid w:val="0074302D"/>
    <w:rsid w:val="00751628"/>
    <w:rsid w:val="00756093"/>
    <w:rsid w:val="007560C5"/>
    <w:rsid w:val="00761EDE"/>
    <w:rsid w:val="00762731"/>
    <w:rsid w:val="00762F5F"/>
    <w:rsid w:val="00763D23"/>
    <w:rsid w:val="00765B61"/>
    <w:rsid w:val="00766881"/>
    <w:rsid w:val="00767070"/>
    <w:rsid w:val="007704C0"/>
    <w:rsid w:val="007752A1"/>
    <w:rsid w:val="00775D98"/>
    <w:rsid w:val="00780A2B"/>
    <w:rsid w:val="00783848"/>
    <w:rsid w:val="007860A7"/>
    <w:rsid w:val="00797B82"/>
    <w:rsid w:val="007A34D7"/>
    <w:rsid w:val="007B2EEA"/>
    <w:rsid w:val="007B7348"/>
    <w:rsid w:val="007C0439"/>
    <w:rsid w:val="007C67FF"/>
    <w:rsid w:val="007D2580"/>
    <w:rsid w:val="007D2A8C"/>
    <w:rsid w:val="007F2F15"/>
    <w:rsid w:val="007F5526"/>
    <w:rsid w:val="007F6F59"/>
    <w:rsid w:val="0080055C"/>
    <w:rsid w:val="008008D1"/>
    <w:rsid w:val="00803780"/>
    <w:rsid w:val="008129F5"/>
    <w:rsid w:val="00814BB7"/>
    <w:rsid w:val="00821C72"/>
    <w:rsid w:val="00836638"/>
    <w:rsid w:val="00844691"/>
    <w:rsid w:val="008477BF"/>
    <w:rsid w:val="00847D88"/>
    <w:rsid w:val="00854250"/>
    <w:rsid w:val="00872274"/>
    <w:rsid w:val="00875C8C"/>
    <w:rsid w:val="0087734F"/>
    <w:rsid w:val="00893A24"/>
    <w:rsid w:val="00897A7B"/>
    <w:rsid w:val="008B4066"/>
    <w:rsid w:val="008B5570"/>
    <w:rsid w:val="008B6E69"/>
    <w:rsid w:val="008C677C"/>
    <w:rsid w:val="008D188B"/>
    <w:rsid w:val="008E3C66"/>
    <w:rsid w:val="008E6B72"/>
    <w:rsid w:val="008F01D0"/>
    <w:rsid w:val="00903253"/>
    <w:rsid w:val="00914009"/>
    <w:rsid w:val="009346B3"/>
    <w:rsid w:val="0093725D"/>
    <w:rsid w:val="00941F0A"/>
    <w:rsid w:val="00954676"/>
    <w:rsid w:val="00961550"/>
    <w:rsid w:val="00961685"/>
    <w:rsid w:val="009628B3"/>
    <w:rsid w:val="009711D8"/>
    <w:rsid w:val="00973CC8"/>
    <w:rsid w:val="00977392"/>
    <w:rsid w:val="0098239E"/>
    <w:rsid w:val="00991292"/>
    <w:rsid w:val="009967C9"/>
    <w:rsid w:val="009A1760"/>
    <w:rsid w:val="009A3828"/>
    <w:rsid w:val="009A3C1B"/>
    <w:rsid w:val="009B03C7"/>
    <w:rsid w:val="009C1AA0"/>
    <w:rsid w:val="009C647E"/>
    <w:rsid w:val="009C77D4"/>
    <w:rsid w:val="009D3947"/>
    <w:rsid w:val="009E0811"/>
    <w:rsid w:val="009E20A4"/>
    <w:rsid w:val="009E7C6E"/>
    <w:rsid w:val="009F069A"/>
    <w:rsid w:val="009F480C"/>
    <w:rsid w:val="00A006A0"/>
    <w:rsid w:val="00A053B1"/>
    <w:rsid w:val="00A06A2F"/>
    <w:rsid w:val="00A10C87"/>
    <w:rsid w:val="00A440C2"/>
    <w:rsid w:val="00A60802"/>
    <w:rsid w:val="00A62315"/>
    <w:rsid w:val="00A6449E"/>
    <w:rsid w:val="00A7200B"/>
    <w:rsid w:val="00A732E3"/>
    <w:rsid w:val="00A7638F"/>
    <w:rsid w:val="00A81758"/>
    <w:rsid w:val="00A8365C"/>
    <w:rsid w:val="00A928AD"/>
    <w:rsid w:val="00A93D76"/>
    <w:rsid w:val="00A9661F"/>
    <w:rsid w:val="00AB2DF5"/>
    <w:rsid w:val="00AB3051"/>
    <w:rsid w:val="00AC30E2"/>
    <w:rsid w:val="00AC4D1F"/>
    <w:rsid w:val="00AE0621"/>
    <w:rsid w:val="00AE3A02"/>
    <w:rsid w:val="00AF1F7E"/>
    <w:rsid w:val="00B25074"/>
    <w:rsid w:val="00B338C8"/>
    <w:rsid w:val="00B36EBF"/>
    <w:rsid w:val="00B37949"/>
    <w:rsid w:val="00B40175"/>
    <w:rsid w:val="00B452A9"/>
    <w:rsid w:val="00B477B7"/>
    <w:rsid w:val="00B47C9B"/>
    <w:rsid w:val="00B50C42"/>
    <w:rsid w:val="00B53171"/>
    <w:rsid w:val="00B54A23"/>
    <w:rsid w:val="00B65433"/>
    <w:rsid w:val="00B6698E"/>
    <w:rsid w:val="00B75A7A"/>
    <w:rsid w:val="00B76294"/>
    <w:rsid w:val="00B93182"/>
    <w:rsid w:val="00BA0D0E"/>
    <w:rsid w:val="00BA1B59"/>
    <w:rsid w:val="00BB3CD6"/>
    <w:rsid w:val="00BB5B39"/>
    <w:rsid w:val="00BC360A"/>
    <w:rsid w:val="00BC6C0C"/>
    <w:rsid w:val="00BE09F5"/>
    <w:rsid w:val="00BE51CC"/>
    <w:rsid w:val="00BE5589"/>
    <w:rsid w:val="00BE7CA9"/>
    <w:rsid w:val="00BF2D81"/>
    <w:rsid w:val="00BF2F4C"/>
    <w:rsid w:val="00BF37CB"/>
    <w:rsid w:val="00BF7A7B"/>
    <w:rsid w:val="00C00284"/>
    <w:rsid w:val="00C04DEB"/>
    <w:rsid w:val="00C05809"/>
    <w:rsid w:val="00C11E1E"/>
    <w:rsid w:val="00C1257D"/>
    <w:rsid w:val="00C211C6"/>
    <w:rsid w:val="00C25BFB"/>
    <w:rsid w:val="00C30127"/>
    <w:rsid w:val="00C4682D"/>
    <w:rsid w:val="00C50FF0"/>
    <w:rsid w:val="00C52154"/>
    <w:rsid w:val="00C52F7B"/>
    <w:rsid w:val="00C57008"/>
    <w:rsid w:val="00C57864"/>
    <w:rsid w:val="00C648E0"/>
    <w:rsid w:val="00C747DC"/>
    <w:rsid w:val="00C82F38"/>
    <w:rsid w:val="00C853D8"/>
    <w:rsid w:val="00C85D7B"/>
    <w:rsid w:val="00C920A1"/>
    <w:rsid w:val="00C96F28"/>
    <w:rsid w:val="00CA2C1E"/>
    <w:rsid w:val="00CA2CC6"/>
    <w:rsid w:val="00CB231D"/>
    <w:rsid w:val="00CB51A7"/>
    <w:rsid w:val="00CC42D7"/>
    <w:rsid w:val="00CD2ADD"/>
    <w:rsid w:val="00CD6822"/>
    <w:rsid w:val="00CF3AD6"/>
    <w:rsid w:val="00CF625E"/>
    <w:rsid w:val="00D12FB3"/>
    <w:rsid w:val="00D2522F"/>
    <w:rsid w:val="00D417E6"/>
    <w:rsid w:val="00D463CC"/>
    <w:rsid w:val="00D47170"/>
    <w:rsid w:val="00D64304"/>
    <w:rsid w:val="00D840B2"/>
    <w:rsid w:val="00D9309A"/>
    <w:rsid w:val="00DA1389"/>
    <w:rsid w:val="00DA4B14"/>
    <w:rsid w:val="00DB5BDB"/>
    <w:rsid w:val="00DC1F77"/>
    <w:rsid w:val="00DD43A4"/>
    <w:rsid w:val="00DD54C2"/>
    <w:rsid w:val="00DF3114"/>
    <w:rsid w:val="00DF498A"/>
    <w:rsid w:val="00E03F9A"/>
    <w:rsid w:val="00E04841"/>
    <w:rsid w:val="00E0583F"/>
    <w:rsid w:val="00E0730A"/>
    <w:rsid w:val="00E07F23"/>
    <w:rsid w:val="00E1021D"/>
    <w:rsid w:val="00E1699E"/>
    <w:rsid w:val="00E17B7C"/>
    <w:rsid w:val="00E21261"/>
    <w:rsid w:val="00E254E5"/>
    <w:rsid w:val="00E25A1F"/>
    <w:rsid w:val="00E26645"/>
    <w:rsid w:val="00E32ECC"/>
    <w:rsid w:val="00E366F8"/>
    <w:rsid w:val="00E37097"/>
    <w:rsid w:val="00E435FE"/>
    <w:rsid w:val="00E743AA"/>
    <w:rsid w:val="00E840D4"/>
    <w:rsid w:val="00E849F6"/>
    <w:rsid w:val="00E86069"/>
    <w:rsid w:val="00E8658A"/>
    <w:rsid w:val="00E9233D"/>
    <w:rsid w:val="00E9323C"/>
    <w:rsid w:val="00E938DF"/>
    <w:rsid w:val="00E952F4"/>
    <w:rsid w:val="00E956A3"/>
    <w:rsid w:val="00E974E3"/>
    <w:rsid w:val="00EC406C"/>
    <w:rsid w:val="00EC6681"/>
    <w:rsid w:val="00EE1389"/>
    <w:rsid w:val="00EF5288"/>
    <w:rsid w:val="00F073A8"/>
    <w:rsid w:val="00F104FD"/>
    <w:rsid w:val="00F111B1"/>
    <w:rsid w:val="00F11757"/>
    <w:rsid w:val="00F124F3"/>
    <w:rsid w:val="00F1590E"/>
    <w:rsid w:val="00F15FE2"/>
    <w:rsid w:val="00F27BE4"/>
    <w:rsid w:val="00F4400E"/>
    <w:rsid w:val="00F531BD"/>
    <w:rsid w:val="00F745AC"/>
    <w:rsid w:val="00F81066"/>
    <w:rsid w:val="00F90E68"/>
    <w:rsid w:val="00F92B2C"/>
    <w:rsid w:val="00FA03A9"/>
    <w:rsid w:val="00FA4D63"/>
    <w:rsid w:val="00FB4386"/>
    <w:rsid w:val="00FD0332"/>
    <w:rsid w:val="00FD5681"/>
    <w:rsid w:val="00FD5B5E"/>
    <w:rsid w:val="00FE036C"/>
    <w:rsid w:val="00FE05B5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ED10-D89A-419C-8386-3D714A92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2015-10-15T10:53:00Z</cp:lastPrinted>
  <dcterms:created xsi:type="dcterms:W3CDTF">2015-10-02T20:14:00Z</dcterms:created>
  <dcterms:modified xsi:type="dcterms:W3CDTF">2015-10-15T10:53:00Z</dcterms:modified>
</cp:coreProperties>
</file>