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CBBC" w14:textId="77777777" w:rsidR="00B46A76" w:rsidRPr="00F04102" w:rsidRDefault="00B46A76" w:rsidP="00B46A76">
      <w:pPr>
        <w:rPr>
          <w:rFonts w:ascii="Arial" w:hAnsi="Arial" w:cs="Arial"/>
          <w:sz w:val="14"/>
          <w:szCs w:val="16"/>
        </w:rPr>
      </w:pPr>
      <w:r w:rsidRPr="00F04102">
        <w:rPr>
          <w:rFonts w:ascii="Arial" w:hAnsi="Arial" w:cs="Arial"/>
          <w:sz w:val="14"/>
          <w:szCs w:val="16"/>
        </w:rPr>
        <w:t>INSTRUCTIONS FOR LOCAL HEALTH DEPARTMENT STAFF ONLY</w:t>
      </w:r>
    </w:p>
    <w:p w14:paraId="4AA24856" w14:textId="77777777" w:rsidR="00E5692E" w:rsidRPr="00F04102" w:rsidRDefault="00E5692E" w:rsidP="00E5692E">
      <w:pPr>
        <w:jc w:val="both"/>
        <w:rPr>
          <w:rFonts w:ascii="Arial" w:hAnsi="Arial" w:cs="Arial"/>
          <w:sz w:val="14"/>
          <w:szCs w:val="16"/>
        </w:rPr>
      </w:pPr>
      <w:bookmarkStart w:id="0" w:name="_Hlk83635488"/>
      <w:r w:rsidRPr="00F04102">
        <w:rPr>
          <w:rFonts w:ascii="Arial" w:hAnsi="Arial" w:cs="Arial"/>
          <w:sz w:val="14"/>
          <w:szCs w:val="16"/>
        </w:rPr>
        <w:t>Use the approved language in this standing order template to create a customized standing order exclusively for your agency.</w:t>
      </w:r>
    </w:p>
    <w:p w14:paraId="4EBDE335" w14:textId="77777777" w:rsidR="00E5692E" w:rsidRPr="00F04102" w:rsidRDefault="00E5692E" w:rsidP="00E5692E">
      <w:pPr>
        <w:jc w:val="both"/>
        <w:rPr>
          <w:rFonts w:ascii="Arial" w:hAnsi="Arial" w:cs="Arial"/>
          <w:sz w:val="14"/>
          <w:szCs w:val="16"/>
        </w:rPr>
      </w:pPr>
      <w:r w:rsidRPr="00F04102">
        <w:rPr>
          <w:rFonts w:ascii="Arial" w:hAnsi="Arial" w:cs="Arial"/>
          <w:sz w:val="14"/>
          <w:szCs w:val="16"/>
        </w:rPr>
        <w:t>Your customized standing order should include a header with your agency name, effective start date, and expiration date. Review standing order at least annually and obtain Medical Director’s signature.</w:t>
      </w:r>
      <w:bookmarkEnd w:id="0"/>
    </w:p>
    <w:p w14:paraId="385477EC" w14:textId="77777777" w:rsidR="00127EE1" w:rsidRPr="0057239E" w:rsidRDefault="00127EE1" w:rsidP="00970A0E">
      <w:pPr>
        <w:jc w:val="center"/>
        <w:rPr>
          <w:rFonts w:ascii="Arial" w:hAnsi="Arial" w:cs="Arial"/>
          <w:b/>
          <w:sz w:val="16"/>
          <w:szCs w:val="16"/>
        </w:rPr>
      </w:pPr>
    </w:p>
    <w:p w14:paraId="50291C29" w14:textId="77777777" w:rsidR="00024E30" w:rsidRDefault="00024E30" w:rsidP="00F04102">
      <w:pPr>
        <w:rPr>
          <w:rFonts w:ascii="Arial" w:hAnsi="Arial" w:cs="Arial"/>
          <w:b/>
          <w:sz w:val="20"/>
          <w:szCs w:val="20"/>
        </w:rPr>
      </w:pPr>
    </w:p>
    <w:p w14:paraId="3D54CA23" w14:textId="2D131569" w:rsidR="007518B5" w:rsidRPr="00F40941" w:rsidRDefault="007518B5" w:rsidP="00F04102">
      <w:pPr>
        <w:rPr>
          <w:rFonts w:ascii="Arial" w:hAnsi="Arial" w:cs="Arial"/>
          <w:b/>
          <w:sz w:val="20"/>
          <w:szCs w:val="20"/>
        </w:rPr>
      </w:pPr>
      <w:r w:rsidRPr="00F40941">
        <w:rPr>
          <w:rFonts w:ascii="Arial" w:hAnsi="Arial" w:cs="Arial"/>
          <w:b/>
          <w:sz w:val="20"/>
          <w:szCs w:val="20"/>
        </w:rPr>
        <w:t>Background</w:t>
      </w:r>
    </w:p>
    <w:p w14:paraId="3E5D7934" w14:textId="6118C21C" w:rsidR="00496AA5" w:rsidRDefault="003B266C" w:rsidP="00F04102">
      <w:pPr>
        <w:rPr>
          <w:rFonts w:ascii="Arial" w:hAnsi="Arial" w:cs="Arial"/>
          <w:sz w:val="20"/>
          <w:szCs w:val="20"/>
        </w:rPr>
      </w:pPr>
      <w:r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Reducing </w:t>
      </w:r>
      <w:r w:rsidR="00354A4C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rates of </w:t>
      </w:r>
      <w:r w:rsidR="00987550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>STIs</w:t>
      </w:r>
      <w:r w:rsidR="00354A4C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</w:t>
      </w:r>
      <w:r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>in North Carolina is a public health priority</w:t>
      </w:r>
      <w:r w:rsidR="00354A4C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. </w:t>
      </w:r>
      <w:r w:rsidR="00987550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>Ensuring new evidence-based</w:t>
      </w:r>
      <w:r w:rsidR="00F43020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preventive tools </w:t>
      </w:r>
      <w:r w:rsidR="00987550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are incorporated into the services provided by local health departments </w:t>
      </w:r>
      <w:r w:rsidR="00F43020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is critical to improving the health </w:t>
      </w:r>
      <w:r w:rsidR="00987550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>of our</w:t>
      </w:r>
      <w:r w:rsidR="00F43020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communities.</w:t>
      </w:r>
      <w:r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</w:t>
      </w:r>
      <w:r w:rsidR="00354A4C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>Doxycycline has been shown to be an effective and tolerable biomedical prevention tool that can reduce the risk of</w:t>
      </w:r>
      <w:r w:rsidR="00AF48EE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bacterial </w:t>
      </w:r>
      <w:r w:rsidR="00354A4C" w:rsidRPr="00F40941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STIs. </w:t>
      </w:r>
      <w:r w:rsidR="00496AA5" w:rsidRPr="00C05DA7">
        <w:rPr>
          <w:rFonts w:ascii="Arial" w:hAnsi="Arial" w:cs="Arial"/>
          <w:sz w:val="20"/>
          <w:szCs w:val="20"/>
        </w:rPr>
        <w:t xml:space="preserve">Two large randomized studies </w:t>
      </w:r>
      <w:r w:rsidR="00496AA5" w:rsidRPr="00F40941">
        <w:rPr>
          <w:rFonts w:ascii="Arial" w:hAnsi="Arial" w:cs="Arial"/>
          <w:sz w:val="20"/>
          <w:szCs w:val="20"/>
        </w:rPr>
        <w:t>(</w:t>
      </w:r>
      <w:proofErr w:type="spellStart"/>
      <w:r w:rsidR="0073618B">
        <w:fldChar w:fldCharType="begin"/>
      </w:r>
      <w:r w:rsidR="0073618B">
        <w:instrText>HYPERLINK "https://programme.aids2022.org/Abstract/Abstract/?abstractid=13231"</w:instrText>
      </w:r>
      <w:r w:rsidR="0073618B">
        <w:fldChar w:fldCharType="separate"/>
      </w:r>
      <w:r w:rsidR="00496AA5" w:rsidRPr="00F40941">
        <w:rPr>
          <w:rStyle w:val="Hyperlink"/>
          <w:rFonts w:ascii="Arial" w:hAnsi="Arial" w:cs="Arial"/>
          <w:sz w:val="20"/>
          <w:szCs w:val="20"/>
        </w:rPr>
        <w:t>DoxyPEP</w:t>
      </w:r>
      <w:proofErr w:type="spellEnd"/>
      <w:r w:rsidR="0073618B">
        <w:rPr>
          <w:rStyle w:val="Hyperlink"/>
          <w:rFonts w:ascii="Arial" w:hAnsi="Arial" w:cs="Arial"/>
          <w:sz w:val="20"/>
          <w:szCs w:val="20"/>
        </w:rPr>
        <w:fldChar w:fldCharType="end"/>
      </w:r>
      <w:r w:rsidR="00496AA5" w:rsidRPr="00F40941">
        <w:rPr>
          <w:rFonts w:ascii="Arial" w:hAnsi="Arial" w:cs="Arial"/>
          <w:sz w:val="20"/>
          <w:szCs w:val="20"/>
        </w:rPr>
        <w:t xml:space="preserve"> and </w:t>
      </w:r>
      <w:hyperlink r:id="rId11" w:history="1">
        <w:r w:rsidR="00496AA5" w:rsidRPr="00F40941">
          <w:rPr>
            <w:rStyle w:val="Hyperlink"/>
            <w:rFonts w:ascii="Arial" w:hAnsi="Arial" w:cs="Arial"/>
            <w:sz w:val="20"/>
            <w:szCs w:val="20"/>
          </w:rPr>
          <w:t>ANRS DOXYVAC</w:t>
        </w:r>
      </w:hyperlink>
      <w:r w:rsidR="00496AA5" w:rsidRPr="00F40941">
        <w:rPr>
          <w:rFonts w:ascii="Arial" w:hAnsi="Arial" w:cs="Arial"/>
          <w:sz w:val="20"/>
          <w:szCs w:val="20"/>
        </w:rPr>
        <w:t xml:space="preserve">) have shown the efficacy of taking doxycycline within 72 hours of condomless sex in </w:t>
      </w:r>
      <w:r w:rsidRPr="00F40941">
        <w:rPr>
          <w:rFonts w:ascii="Arial" w:hAnsi="Arial" w:cs="Arial"/>
          <w:sz w:val="20"/>
          <w:szCs w:val="20"/>
        </w:rPr>
        <w:t>protecting against</w:t>
      </w:r>
      <w:r w:rsidR="00496AA5" w:rsidRPr="00F40941">
        <w:rPr>
          <w:rFonts w:ascii="Arial" w:hAnsi="Arial" w:cs="Arial"/>
          <w:sz w:val="20"/>
          <w:szCs w:val="20"/>
        </w:rPr>
        <w:t xml:space="preserve"> chlamydia</w:t>
      </w:r>
      <w:r w:rsidRPr="00F40941">
        <w:rPr>
          <w:rFonts w:ascii="Arial" w:hAnsi="Arial" w:cs="Arial"/>
          <w:sz w:val="20"/>
          <w:szCs w:val="20"/>
        </w:rPr>
        <w:t>,</w:t>
      </w:r>
      <w:r w:rsidR="00496AA5" w:rsidRPr="00F40941">
        <w:rPr>
          <w:rFonts w:ascii="Arial" w:hAnsi="Arial" w:cs="Arial"/>
          <w:sz w:val="20"/>
          <w:szCs w:val="20"/>
        </w:rPr>
        <w:t xml:space="preserve"> </w:t>
      </w:r>
      <w:r w:rsidRPr="00F40941">
        <w:rPr>
          <w:rFonts w:ascii="Arial" w:hAnsi="Arial" w:cs="Arial"/>
          <w:sz w:val="20"/>
          <w:szCs w:val="20"/>
        </w:rPr>
        <w:t xml:space="preserve">gonorrhea, and </w:t>
      </w:r>
      <w:r w:rsidR="00496AA5" w:rsidRPr="00F40941">
        <w:rPr>
          <w:rFonts w:ascii="Arial" w:hAnsi="Arial" w:cs="Arial"/>
          <w:sz w:val="20"/>
          <w:szCs w:val="20"/>
        </w:rPr>
        <w:t>syphilis</w:t>
      </w:r>
      <w:r w:rsidRPr="00F40941">
        <w:rPr>
          <w:rFonts w:ascii="Arial" w:hAnsi="Arial" w:cs="Arial"/>
          <w:sz w:val="20"/>
          <w:szCs w:val="20"/>
        </w:rPr>
        <w:t xml:space="preserve"> </w:t>
      </w:r>
      <w:r w:rsidR="00496AA5" w:rsidRPr="00F40941">
        <w:rPr>
          <w:rFonts w:ascii="Arial" w:hAnsi="Arial" w:cs="Arial"/>
          <w:sz w:val="20"/>
          <w:szCs w:val="20"/>
        </w:rPr>
        <w:t>infections in men who have sex with other men and transgender women.</w:t>
      </w:r>
      <w:r w:rsidR="00496AA5">
        <w:rPr>
          <w:rFonts w:ascii="Arial" w:hAnsi="Arial" w:cs="Arial"/>
          <w:sz w:val="20"/>
          <w:szCs w:val="20"/>
        </w:rPr>
        <w:t xml:space="preserve"> </w:t>
      </w:r>
    </w:p>
    <w:p w14:paraId="1E1A40BD" w14:textId="77777777" w:rsidR="003B266C" w:rsidRDefault="003B266C" w:rsidP="00F04102">
      <w:pPr>
        <w:rPr>
          <w:rFonts w:ascii="Arial" w:hAnsi="Arial" w:cs="Arial"/>
          <w:sz w:val="20"/>
          <w:szCs w:val="20"/>
        </w:rPr>
      </w:pPr>
    </w:p>
    <w:p w14:paraId="055EA985" w14:textId="33D6996A" w:rsidR="003B266C" w:rsidRPr="00F40941" w:rsidRDefault="003B266C" w:rsidP="00F0410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General expectation for physical assessment of all clients seen in a STI clinic</w:t>
      </w:r>
    </w:p>
    <w:p w14:paraId="352BB30A" w14:textId="3AD9534D" w:rsidR="00F34FAD" w:rsidRDefault="00F34FAD" w:rsidP="00F04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expected that all clients presenting with symptoms of any STI receive a physical examination and appropriate STI testing.  It is strongly recommended that all asymptomatic clients and verified contacts to a STI receive a physical examination and appropriate STI testing.  </w:t>
      </w:r>
    </w:p>
    <w:p w14:paraId="0F440AD5" w14:textId="77777777" w:rsidR="007518B5" w:rsidRDefault="007518B5" w:rsidP="00F04102">
      <w:pPr>
        <w:rPr>
          <w:rFonts w:ascii="Arial" w:hAnsi="Arial" w:cs="Arial"/>
          <w:b/>
          <w:sz w:val="20"/>
          <w:szCs w:val="20"/>
        </w:rPr>
      </w:pPr>
    </w:p>
    <w:p w14:paraId="6D802704" w14:textId="77777777" w:rsidR="00024E30" w:rsidRDefault="00024E30" w:rsidP="00F04102">
      <w:pPr>
        <w:rPr>
          <w:rFonts w:ascii="Arial" w:hAnsi="Arial" w:cs="Arial"/>
          <w:b/>
          <w:sz w:val="20"/>
          <w:szCs w:val="20"/>
        </w:rPr>
      </w:pPr>
    </w:p>
    <w:p w14:paraId="1B896337" w14:textId="0AD8E1A2" w:rsidR="000764EC" w:rsidRPr="00701CD8" w:rsidRDefault="003F6E35" w:rsidP="00F04102">
      <w:pPr>
        <w:rPr>
          <w:rFonts w:ascii="Arial" w:hAnsi="Arial" w:cs="Arial"/>
          <w:b/>
          <w:sz w:val="20"/>
          <w:szCs w:val="20"/>
        </w:rPr>
      </w:pPr>
      <w:r w:rsidRPr="00701CD8">
        <w:rPr>
          <w:rFonts w:ascii="Arial" w:hAnsi="Arial" w:cs="Arial"/>
          <w:b/>
          <w:sz w:val="20"/>
          <w:szCs w:val="20"/>
        </w:rPr>
        <w:t xml:space="preserve">Assessment </w:t>
      </w:r>
      <w:r w:rsidR="000764EC" w:rsidRPr="00701CD8">
        <w:rPr>
          <w:rFonts w:ascii="Arial" w:hAnsi="Arial" w:cs="Arial"/>
          <w:b/>
          <w:sz w:val="20"/>
          <w:szCs w:val="20"/>
        </w:rPr>
        <w:t xml:space="preserve"> </w:t>
      </w:r>
    </w:p>
    <w:p w14:paraId="00AFFD97" w14:textId="77777777" w:rsidR="00FD609B" w:rsidRPr="00701CD8" w:rsidRDefault="003F6E35" w:rsidP="00F04102">
      <w:pPr>
        <w:rPr>
          <w:rFonts w:ascii="Arial" w:hAnsi="Arial" w:cs="Arial"/>
          <w:b/>
          <w:sz w:val="20"/>
          <w:szCs w:val="20"/>
        </w:rPr>
      </w:pPr>
      <w:r w:rsidRPr="00701CD8">
        <w:rPr>
          <w:rFonts w:ascii="Arial" w:hAnsi="Arial" w:cs="Arial"/>
          <w:sz w:val="20"/>
          <w:szCs w:val="20"/>
          <w:u w:val="single"/>
        </w:rPr>
        <w:t>Subjective Findings</w:t>
      </w:r>
      <w:r w:rsidR="00600E8A" w:rsidRPr="00701CD8">
        <w:rPr>
          <w:rFonts w:ascii="Arial" w:hAnsi="Arial" w:cs="Arial"/>
          <w:b/>
          <w:sz w:val="20"/>
          <w:szCs w:val="20"/>
        </w:rPr>
        <w:t>*</w:t>
      </w:r>
    </w:p>
    <w:p w14:paraId="7AA03DB4" w14:textId="6182497E" w:rsidR="006C09F3" w:rsidRDefault="00FD609B" w:rsidP="00F04102">
      <w:pPr>
        <w:rPr>
          <w:rFonts w:ascii="Arial" w:hAnsi="Arial" w:cs="Arial"/>
          <w:sz w:val="20"/>
          <w:szCs w:val="20"/>
        </w:rPr>
      </w:pPr>
      <w:r w:rsidRPr="00701CD8">
        <w:rPr>
          <w:rFonts w:ascii="Arial" w:hAnsi="Arial" w:cs="Arial"/>
          <w:sz w:val="20"/>
          <w:szCs w:val="20"/>
        </w:rPr>
        <w:t xml:space="preserve">Clients </w:t>
      </w:r>
      <w:r w:rsidR="007459E5">
        <w:rPr>
          <w:rFonts w:ascii="Arial" w:hAnsi="Arial" w:cs="Arial"/>
          <w:sz w:val="20"/>
          <w:szCs w:val="20"/>
        </w:rPr>
        <w:t>meets the below criteria</w:t>
      </w:r>
      <w:r w:rsidRPr="00701CD8">
        <w:rPr>
          <w:rFonts w:ascii="Arial" w:hAnsi="Arial" w:cs="Arial"/>
          <w:sz w:val="20"/>
          <w:szCs w:val="20"/>
        </w:rPr>
        <w:t>:</w:t>
      </w:r>
    </w:p>
    <w:p w14:paraId="3AADA587" w14:textId="0F2E18F6" w:rsidR="007459E5" w:rsidRDefault="007459E5" w:rsidP="00F0410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Sexually active cisgender man or transgender woman</w:t>
      </w:r>
    </w:p>
    <w:p w14:paraId="227C6A3C" w14:textId="66468309" w:rsidR="004929DC" w:rsidRPr="001D2637" w:rsidRDefault="007459E5" w:rsidP="00F0410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Reports engaging in condomless sex </w:t>
      </w:r>
      <w:r w:rsidR="004929DC">
        <w:rPr>
          <w:rFonts w:ascii="Arial" w:hAnsi="Arial" w:cs="Arial"/>
          <w:sz w:val="20"/>
          <w:szCs w:val="20"/>
        </w:rPr>
        <w:t>within the past 12 months</w:t>
      </w:r>
    </w:p>
    <w:p w14:paraId="2976660E" w14:textId="77777777" w:rsidR="00F34FAD" w:rsidRDefault="00F34FAD" w:rsidP="00F04102">
      <w:pPr>
        <w:rPr>
          <w:rFonts w:ascii="Arial" w:hAnsi="Arial" w:cs="Arial"/>
          <w:sz w:val="20"/>
          <w:szCs w:val="20"/>
        </w:rPr>
      </w:pPr>
    </w:p>
    <w:p w14:paraId="2D02506B" w14:textId="2E77153C" w:rsidR="00B376E7" w:rsidRPr="005A5958" w:rsidRDefault="00B376E7" w:rsidP="00F04102">
      <w:pPr>
        <w:rPr>
          <w:rFonts w:ascii="Arial" w:hAnsi="Arial" w:cs="Arial"/>
          <w:sz w:val="20"/>
          <w:szCs w:val="20"/>
        </w:rPr>
      </w:pPr>
      <w:r w:rsidRPr="005A5958">
        <w:rPr>
          <w:rFonts w:ascii="Arial" w:hAnsi="Arial" w:cs="Arial"/>
          <w:sz w:val="20"/>
          <w:szCs w:val="20"/>
        </w:rPr>
        <w:t xml:space="preserve">*Subjective findings alone do not meet the N.C. Board of Nursing requirement for treatment by a registered nurse (RN) or STD Enhanced Role Registered Nurse (STD ERRN).  </w:t>
      </w:r>
    </w:p>
    <w:p w14:paraId="4CD3F69B" w14:textId="77777777" w:rsidR="00B376E7" w:rsidRPr="0057239E" w:rsidRDefault="00B376E7" w:rsidP="00F04102">
      <w:pPr>
        <w:rPr>
          <w:rFonts w:ascii="Arial" w:hAnsi="Arial" w:cs="Arial"/>
          <w:sz w:val="16"/>
          <w:szCs w:val="16"/>
        </w:rPr>
      </w:pPr>
    </w:p>
    <w:p w14:paraId="26510434" w14:textId="77777777" w:rsidR="003F6E35" w:rsidRDefault="003F6E35" w:rsidP="00F04102">
      <w:pPr>
        <w:rPr>
          <w:rFonts w:ascii="Arial" w:hAnsi="Arial" w:cs="Arial"/>
          <w:sz w:val="20"/>
          <w:szCs w:val="20"/>
          <w:u w:val="single"/>
        </w:rPr>
      </w:pPr>
      <w:r w:rsidRPr="00701CD8">
        <w:rPr>
          <w:rFonts w:ascii="Arial" w:hAnsi="Arial" w:cs="Arial"/>
          <w:sz w:val="20"/>
          <w:szCs w:val="20"/>
          <w:u w:val="single"/>
        </w:rPr>
        <w:t>Objective Findings</w:t>
      </w:r>
    </w:p>
    <w:p w14:paraId="4744DE5A" w14:textId="63F51873" w:rsidR="00A979CA" w:rsidRPr="00701CD8" w:rsidRDefault="00A979CA" w:rsidP="00F0410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Both of these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objective findings must be present for implementation of this standing order by a RN or STD ERRN</w:t>
      </w:r>
    </w:p>
    <w:p w14:paraId="3ED2BA75" w14:textId="3A2640EA" w:rsidR="007459E5" w:rsidRDefault="00FD609B" w:rsidP="00D17C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17C6B">
        <w:rPr>
          <w:rFonts w:ascii="Arial" w:hAnsi="Arial" w:cs="Arial"/>
          <w:sz w:val="20"/>
          <w:szCs w:val="20"/>
        </w:rPr>
        <w:t xml:space="preserve">Clinical documentation of at least </w:t>
      </w:r>
      <w:r w:rsidR="004929DC" w:rsidRPr="00D17C6B">
        <w:rPr>
          <w:rFonts w:ascii="Arial" w:hAnsi="Arial" w:cs="Arial"/>
          <w:sz w:val="20"/>
          <w:szCs w:val="20"/>
        </w:rPr>
        <w:t xml:space="preserve">one </w:t>
      </w:r>
      <w:r w:rsidR="007459E5" w:rsidRPr="00D17C6B">
        <w:rPr>
          <w:rFonts w:ascii="Arial" w:hAnsi="Arial" w:cs="Arial"/>
          <w:sz w:val="20"/>
          <w:szCs w:val="20"/>
        </w:rPr>
        <w:t>bacterial STI</w:t>
      </w:r>
      <w:r w:rsidR="007D718B" w:rsidRPr="00D17C6B">
        <w:rPr>
          <w:rFonts w:ascii="Arial" w:hAnsi="Arial" w:cs="Arial"/>
          <w:sz w:val="20"/>
          <w:szCs w:val="20"/>
        </w:rPr>
        <w:t xml:space="preserve"> (</w:t>
      </w:r>
      <w:r w:rsidR="004929DC" w:rsidRPr="00D17C6B">
        <w:rPr>
          <w:rFonts w:ascii="Arial" w:hAnsi="Arial" w:cs="Arial"/>
          <w:sz w:val="20"/>
          <w:szCs w:val="20"/>
        </w:rPr>
        <w:t xml:space="preserve">i.e., </w:t>
      </w:r>
      <w:r w:rsidR="007D718B" w:rsidRPr="00D17C6B">
        <w:rPr>
          <w:rFonts w:ascii="Arial" w:hAnsi="Arial" w:cs="Arial"/>
          <w:sz w:val="20"/>
          <w:szCs w:val="20"/>
        </w:rPr>
        <w:t>gonorrhea, chlamydia, or syphilis)</w:t>
      </w:r>
      <w:r w:rsidR="007459E5" w:rsidRPr="00D17C6B">
        <w:rPr>
          <w:rFonts w:ascii="Arial" w:hAnsi="Arial" w:cs="Arial"/>
          <w:sz w:val="20"/>
          <w:szCs w:val="20"/>
        </w:rPr>
        <w:t xml:space="preserve"> in the past 12 months</w:t>
      </w:r>
    </w:p>
    <w:p w14:paraId="79643E21" w14:textId="387337E1" w:rsidR="00D17C6B" w:rsidRDefault="00D17C6B" w:rsidP="00D17C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Negative test results</w:t>
      </w:r>
      <w:r w:rsidR="00585967">
        <w:rPr>
          <w:rFonts w:ascii="Arial" w:hAnsi="Arial" w:cs="Arial"/>
          <w:sz w:val="20"/>
          <w:szCs w:val="20"/>
        </w:rPr>
        <w:t xml:space="preserve"> for gonorrhea, chlamydia, and syphilis at the most recent STI visit (no pending lab results)</w:t>
      </w:r>
    </w:p>
    <w:p w14:paraId="7D5BF429" w14:textId="77777777" w:rsidR="00F34FAD" w:rsidRDefault="00F34FAD" w:rsidP="00F04102">
      <w:pPr>
        <w:rPr>
          <w:rFonts w:ascii="Arial" w:hAnsi="Arial" w:cs="Arial"/>
          <w:b/>
          <w:sz w:val="20"/>
          <w:szCs w:val="20"/>
        </w:rPr>
      </w:pPr>
    </w:p>
    <w:p w14:paraId="5E6C9649" w14:textId="77777777" w:rsidR="00113536" w:rsidRDefault="00113536" w:rsidP="00F04102">
      <w:pPr>
        <w:rPr>
          <w:rFonts w:ascii="Arial" w:hAnsi="Arial" w:cs="Arial"/>
          <w:b/>
          <w:sz w:val="20"/>
          <w:szCs w:val="20"/>
        </w:rPr>
      </w:pPr>
    </w:p>
    <w:p w14:paraId="491DF911" w14:textId="4BB2CED4" w:rsidR="00057E6F" w:rsidRDefault="003F6E35" w:rsidP="00F04102">
      <w:pPr>
        <w:rPr>
          <w:rFonts w:ascii="Arial" w:hAnsi="Arial" w:cs="Arial"/>
          <w:b/>
          <w:sz w:val="20"/>
          <w:szCs w:val="20"/>
        </w:rPr>
      </w:pPr>
      <w:r w:rsidRPr="00701CD8">
        <w:rPr>
          <w:rFonts w:ascii="Arial" w:hAnsi="Arial" w:cs="Arial"/>
          <w:b/>
          <w:sz w:val="20"/>
          <w:szCs w:val="20"/>
        </w:rPr>
        <w:t xml:space="preserve">Plan of Care </w:t>
      </w:r>
    </w:p>
    <w:p w14:paraId="19CEA4B5" w14:textId="77777777" w:rsidR="00787FAC" w:rsidRDefault="00787FAC" w:rsidP="00F04102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Precautions and Contraindications</w:t>
      </w:r>
    </w:p>
    <w:p w14:paraId="27918055" w14:textId="77777777" w:rsidR="00787FAC" w:rsidRDefault="00787FAC" w:rsidP="00F0410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Before implementing this Standing Order:</w:t>
      </w:r>
    </w:p>
    <w:p w14:paraId="13F508C9" w14:textId="5B48F246" w:rsidR="00787FAC" w:rsidRDefault="00787FAC" w:rsidP="00F0410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A3149F">
        <w:rPr>
          <w:rFonts w:ascii="Arial" w:hAnsi="Arial" w:cs="Arial"/>
          <w:bCs/>
          <w:sz w:val="20"/>
          <w:szCs w:val="20"/>
        </w:rPr>
        <w:t xml:space="preserve">eview “Criteria for Notifying the Medical Provider” under Nursing Actions Part </w:t>
      </w:r>
      <w:r w:rsidR="00755871">
        <w:rPr>
          <w:rFonts w:ascii="Arial" w:hAnsi="Arial" w:cs="Arial"/>
          <w:bCs/>
          <w:sz w:val="20"/>
          <w:szCs w:val="20"/>
        </w:rPr>
        <w:t>E</w:t>
      </w:r>
      <w:r w:rsidRPr="00A3149F">
        <w:rPr>
          <w:rFonts w:ascii="Arial" w:hAnsi="Arial" w:cs="Arial"/>
          <w:bCs/>
          <w:sz w:val="20"/>
          <w:szCs w:val="20"/>
        </w:rPr>
        <w:t>.  If client meets any of those criteria</w:t>
      </w:r>
      <w:r>
        <w:rPr>
          <w:rFonts w:ascii="Arial" w:hAnsi="Arial" w:cs="Arial"/>
          <w:bCs/>
          <w:sz w:val="20"/>
          <w:szCs w:val="20"/>
        </w:rPr>
        <w:t>,</w:t>
      </w:r>
      <w:r w:rsidRPr="00A3149F">
        <w:rPr>
          <w:rFonts w:ascii="Arial" w:hAnsi="Arial" w:cs="Arial"/>
          <w:bCs/>
          <w:sz w:val="20"/>
          <w:szCs w:val="20"/>
        </w:rPr>
        <w:t xml:space="preserve"> immediately consult with </w:t>
      </w:r>
      <w:r>
        <w:rPr>
          <w:rFonts w:ascii="Arial" w:hAnsi="Arial" w:cs="Arial"/>
          <w:bCs/>
          <w:sz w:val="20"/>
          <w:szCs w:val="20"/>
        </w:rPr>
        <w:t>an</w:t>
      </w:r>
      <w:r w:rsidRPr="00A3149F">
        <w:rPr>
          <w:rFonts w:ascii="Arial" w:hAnsi="Arial" w:cs="Arial"/>
          <w:bCs/>
          <w:sz w:val="20"/>
          <w:szCs w:val="20"/>
        </w:rPr>
        <w:t xml:space="preserve"> agency medical provider for orders on how to proceed. </w:t>
      </w:r>
    </w:p>
    <w:p w14:paraId="3A5EBA92" w14:textId="56196038" w:rsidR="00787FAC" w:rsidRPr="00E5692E" w:rsidRDefault="00787FAC" w:rsidP="00F0410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BC066C">
        <w:rPr>
          <w:rFonts w:ascii="Arial" w:hAnsi="Arial" w:cs="Arial"/>
          <w:sz w:val="20"/>
          <w:szCs w:val="20"/>
        </w:rPr>
        <w:t xml:space="preserve">If </w:t>
      </w:r>
      <w:r w:rsidR="00E5692E">
        <w:rPr>
          <w:rFonts w:ascii="Arial" w:hAnsi="Arial" w:cs="Arial"/>
          <w:sz w:val="20"/>
          <w:szCs w:val="20"/>
        </w:rPr>
        <w:t xml:space="preserve">client reports a drug allergy </w:t>
      </w:r>
      <w:r w:rsidR="007D718B">
        <w:rPr>
          <w:rFonts w:ascii="Arial" w:hAnsi="Arial" w:cs="Arial"/>
          <w:sz w:val="20"/>
          <w:szCs w:val="20"/>
        </w:rPr>
        <w:t>to doxycycline</w:t>
      </w:r>
      <w:r w:rsidR="00F94591">
        <w:rPr>
          <w:rFonts w:ascii="Arial" w:hAnsi="Arial" w:cs="Arial"/>
          <w:sz w:val="20"/>
          <w:szCs w:val="20"/>
        </w:rPr>
        <w:t xml:space="preserve"> or any antibiotic in the tetracycline class</w:t>
      </w:r>
      <w:r w:rsidR="00E5692E">
        <w:rPr>
          <w:rFonts w:ascii="Arial" w:hAnsi="Arial" w:cs="Arial"/>
          <w:sz w:val="20"/>
          <w:szCs w:val="20"/>
        </w:rPr>
        <w:t>, inquire about, and document the type of reaction(s) the client has experienced, then consult with an agency medical provider for orders on how to proceed.</w:t>
      </w:r>
    </w:p>
    <w:p w14:paraId="56C680CC" w14:textId="77777777" w:rsidR="00E5692E" w:rsidRDefault="00E5692E" w:rsidP="00F0410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bookmarkStart w:id="1" w:name="_Hlk83634113"/>
      <w:r>
        <w:rPr>
          <w:rFonts w:ascii="Arial" w:hAnsi="Arial" w:cs="Arial"/>
          <w:sz w:val="20"/>
          <w:szCs w:val="20"/>
        </w:rPr>
        <w:t>Read and be familiar with manufacturer’s leaflet for medications applicable to this standing order. Consult with physician when manufacturer’s recommendations are incongruent with this standing order application.</w:t>
      </w:r>
      <w:bookmarkEnd w:id="1"/>
    </w:p>
    <w:p w14:paraId="716CB2E2" w14:textId="77777777" w:rsidR="00787FAC" w:rsidRPr="00701CD8" w:rsidRDefault="00787FAC" w:rsidP="00F04102">
      <w:pPr>
        <w:rPr>
          <w:rFonts w:ascii="Arial" w:hAnsi="Arial" w:cs="Arial"/>
          <w:b/>
          <w:sz w:val="20"/>
          <w:szCs w:val="20"/>
        </w:rPr>
      </w:pPr>
    </w:p>
    <w:p w14:paraId="1DE8D1BA" w14:textId="77777777" w:rsidR="000764EC" w:rsidRPr="00701CD8" w:rsidRDefault="0028098E" w:rsidP="00F04102">
      <w:pPr>
        <w:rPr>
          <w:rFonts w:ascii="Arial" w:hAnsi="Arial" w:cs="Arial"/>
          <w:sz w:val="20"/>
          <w:szCs w:val="20"/>
          <w:u w:val="single"/>
        </w:rPr>
      </w:pPr>
      <w:r w:rsidRPr="00701CD8">
        <w:rPr>
          <w:rFonts w:ascii="Arial" w:hAnsi="Arial" w:cs="Arial"/>
          <w:sz w:val="20"/>
          <w:szCs w:val="20"/>
          <w:u w:val="single"/>
        </w:rPr>
        <w:t>I</w:t>
      </w:r>
      <w:r w:rsidR="003F6E35" w:rsidRPr="00701CD8">
        <w:rPr>
          <w:rFonts w:ascii="Arial" w:hAnsi="Arial" w:cs="Arial"/>
          <w:sz w:val="20"/>
          <w:szCs w:val="20"/>
          <w:u w:val="single"/>
        </w:rPr>
        <w:t xml:space="preserve">mplementation </w:t>
      </w:r>
    </w:p>
    <w:p w14:paraId="19C60F9C" w14:textId="08FC2C99" w:rsidR="00E5692E" w:rsidRDefault="00E5692E" w:rsidP="00F04102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  <w:bookmarkStart w:id="2" w:name="_Hlk83634210"/>
      <w:r>
        <w:rPr>
          <w:rFonts w:ascii="Arial" w:hAnsi="Arial" w:cs="Arial"/>
          <w:sz w:val="20"/>
          <w:szCs w:val="20"/>
        </w:rPr>
        <w:t xml:space="preserve">A registered nurse employed or contracted by the local health department </w:t>
      </w:r>
      <w:bookmarkStart w:id="3" w:name="_Hlk83647250"/>
      <w:r w:rsidR="00676D06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 xml:space="preserve">provide a </w:t>
      </w:r>
      <w:r w:rsidR="00481BF8">
        <w:rPr>
          <w:rFonts w:ascii="Arial" w:hAnsi="Arial" w:cs="Arial"/>
          <w:sz w:val="20"/>
          <w:szCs w:val="20"/>
        </w:rPr>
        <w:t>medical provider</w:t>
      </w:r>
      <w:r w:rsidR="00BE331B">
        <w:rPr>
          <w:rFonts w:ascii="Arial" w:hAnsi="Arial" w:cs="Arial"/>
          <w:sz w:val="20"/>
          <w:szCs w:val="20"/>
        </w:rPr>
        <w:t>’s</w:t>
      </w:r>
      <w:r w:rsidR="00481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prescription </w:t>
      </w:r>
      <w:r w:rsidR="00BE331B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the client </w:t>
      </w:r>
      <w:r w:rsidR="002853A9">
        <w:rPr>
          <w:rFonts w:ascii="Arial" w:hAnsi="Arial" w:cs="Arial"/>
          <w:sz w:val="20"/>
          <w:szCs w:val="20"/>
        </w:rPr>
        <w:t xml:space="preserve">or </w:t>
      </w:r>
      <w:r w:rsidR="00FC0D5B">
        <w:rPr>
          <w:rFonts w:ascii="Arial" w:hAnsi="Arial" w:cs="Arial"/>
          <w:sz w:val="20"/>
          <w:szCs w:val="20"/>
        </w:rPr>
        <w:t>call/fax the</w:t>
      </w:r>
      <w:r w:rsidR="002853A9">
        <w:rPr>
          <w:rFonts w:ascii="Arial" w:hAnsi="Arial" w:cs="Arial"/>
          <w:sz w:val="20"/>
          <w:szCs w:val="20"/>
        </w:rPr>
        <w:t xml:space="preserve"> medical provider’s prescription </w:t>
      </w:r>
      <w:r w:rsidR="00FC0D5B">
        <w:rPr>
          <w:rFonts w:ascii="Arial" w:hAnsi="Arial" w:cs="Arial"/>
          <w:sz w:val="20"/>
          <w:szCs w:val="20"/>
        </w:rPr>
        <w:t>int</w:t>
      </w:r>
      <w:r w:rsidR="002853A9">
        <w:rPr>
          <w:rFonts w:ascii="Arial" w:hAnsi="Arial" w:cs="Arial"/>
          <w:sz w:val="20"/>
          <w:szCs w:val="20"/>
        </w:rPr>
        <w:t>o a pharmacy</w:t>
      </w:r>
      <w:r w:rsidR="00676D06">
        <w:rPr>
          <w:rFonts w:ascii="Arial" w:hAnsi="Arial" w:cs="Arial"/>
          <w:sz w:val="20"/>
          <w:szCs w:val="20"/>
        </w:rPr>
        <w:t xml:space="preserve"> or a registered nurse trained in dispensing will dispense </w:t>
      </w:r>
      <w:r>
        <w:rPr>
          <w:rFonts w:ascii="Arial" w:hAnsi="Arial" w:cs="Arial"/>
          <w:sz w:val="20"/>
          <w:szCs w:val="20"/>
        </w:rPr>
        <w:t xml:space="preserve">as directed by an authorized agency provider </w:t>
      </w:r>
      <w:bookmarkEnd w:id="3"/>
      <w:r w:rsidR="00BA05D4">
        <w:rPr>
          <w:rFonts w:ascii="Arial" w:hAnsi="Arial" w:cs="Arial"/>
          <w:sz w:val="20"/>
          <w:szCs w:val="20"/>
        </w:rPr>
        <w:t xml:space="preserve">when </w:t>
      </w:r>
      <w:r w:rsidR="00A979CA">
        <w:rPr>
          <w:rFonts w:ascii="Arial" w:hAnsi="Arial" w:cs="Arial"/>
          <w:sz w:val="20"/>
          <w:szCs w:val="20"/>
        </w:rPr>
        <w:lastRenderedPageBreak/>
        <w:t>both of the above listed</w:t>
      </w:r>
      <w:r>
        <w:rPr>
          <w:rFonts w:ascii="Arial" w:hAnsi="Arial" w:cs="Arial"/>
          <w:sz w:val="20"/>
          <w:szCs w:val="20"/>
        </w:rPr>
        <w:t xml:space="preserve"> Objective </w:t>
      </w:r>
      <w:proofErr w:type="gramStart"/>
      <w:r>
        <w:rPr>
          <w:rFonts w:ascii="Arial" w:hAnsi="Arial" w:cs="Arial"/>
          <w:sz w:val="20"/>
          <w:szCs w:val="20"/>
        </w:rPr>
        <w:t>Findings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979CA">
        <w:rPr>
          <w:rFonts w:ascii="Arial" w:hAnsi="Arial" w:cs="Arial"/>
          <w:sz w:val="20"/>
          <w:szCs w:val="20"/>
        </w:rPr>
        <w:t>criteria are met</w:t>
      </w:r>
      <w:r>
        <w:rPr>
          <w:rFonts w:ascii="Arial" w:hAnsi="Arial" w:cs="Arial"/>
          <w:sz w:val="20"/>
          <w:szCs w:val="20"/>
        </w:rPr>
        <w:t xml:space="preserve"> and documented in the medical record and no precautions and/or contraindications exist. </w:t>
      </w:r>
      <w:bookmarkEnd w:id="2"/>
    </w:p>
    <w:p w14:paraId="4A702D6E" w14:textId="3A5CA31B" w:rsidR="00024E30" w:rsidRPr="00024E30" w:rsidRDefault="00024E30" w:rsidP="00024E30">
      <w:pPr>
        <w:pStyle w:val="ListParagraph"/>
        <w:keepLines/>
        <w:rPr>
          <w:rFonts w:ascii="Arial" w:hAnsi="Arial" w:cs="Arial"/>
          <w:b/>
          <w:bCs/>
          <w:i/>
          <w:iCs/>
          <w:sz w:val="20"/>
          <w:szCs w:val="20"/>
        </w:rPr>
      </w:pPr>
      <w:r w:rsidRPr="00024E30">
        <w:rPr>
          <w:rFonts w:ascii="Arial" w:hAnsi="Arial" w:cs="Arial"/>
          <w:b/>
          <w:bCs/>
          <w:i/>
          <w:iCs/>
          <w:sz w:val="20"/>
          <w:szCs w:val="20"/>
        </w:rPr>
        <w:t>Your standing order must indicate ONE optio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 – the following </w:t>
      </w:r>
      <w:r w:rsidR="00585967">
        <w:rPr>
          <w:rFonts w:ascii="Arial" w:hAnsi="Arial" w:cs="Arial"/>
          <w:b/>
          <w:bCs/>
          <w:i/>
          <w:iCs/>
          <w:sz w:val="20"/>
          <w:szCs w:val="20"/>
        </w:rPr>
        <w:t>is an example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that may be used. Y</w:t>
      </w:r>
      <w:r w:rsidRPr="00024E30">
        <w:rPr>
          <w:rFonts w:ascii="Arial" w:hAnsi="Arial" w:cs="Arial"/>
          <w:b/>
          <w:bCs/>
          <w:i/>
          <w:iCs/>
          <w:sz w:val="20"/>
          <w:szCs w:val="20"/>
        </w:rPr>
        <w:t>our agency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’s medical director </w:t>
      </w:r>
      <w:r w:rsidRPr="00024E30">
        <w:rPr>
          <w:rFonts w:ascii="Arial" w:hAnsi="Arial" w:cs="Arial"/>
          <w:b/>
          <w:bCs/>
          <w:i/>
          <w:iCs/>
          <w:sz w:val="20"/>
          <w:szCs w:val="20"/>
        </w:rPr>
        <w:t>must determine</w:t>
      </w:r>
      <w:r w:rsidR="00585967">
        <w:rPr>
          <w:rFonts w:ascii="Arial" w:hAnsi="Arial" w:cs="Arial"/>
          <w:b/>
          <w:bCs/>
          <w:i/>
          <w:iCs/>
          <w:sz w:val="20"/>
          <w:szCs w:val="20"/>
        </w:rPr>
        <w:t xml:space="preserve"> the number of doses to be </w:t>
      </w:r>
      <w:r w:rsidR="002853A9">
        <w:rPr>
          <w:rFonts w:ascii="Arial" w:hAnsi="Arial" w:cs="Arial"/>
          <w:b/>
          <w:bCs/>
          <w:i/>
          <w:iCs/>
          <w:sz w:val="20"/>
          <w:szCs w:val="20"/>
        </w:rPr>
        <w:t xml:space="preserve">prescribed </w:t>
      </w:r>
      <w:r w:rsidR="00585967">
        <w:rPr>
          <w:rFonts w:ascii="Arial" w:hAnsi="Arial" w:cs="Arial"/>
          <w:b/>
          <w:bCs/>
          <w:i/>
          <w:iCs/>
          <w:sz w:val="20"/>
          <w:szCs w:val="20"/>
        </w:rPr>
        <w:t xml:space="preserve">for </w:t>
      </w:r>
      <w:r w:rsidRPr="00024E30">
        <w:rPr>
          <w:rFonts w:ascii="Arial" w:hAnsi="Arial" w:cs="Arial"/>
          <w:b/>
          <w:bCs/>
          <w:i/>
          <w:iCs/>
          <w:sz w:val="20"/>
          <w:szCs w:val="20"/>
        </w:rPr>
        <w:t xml:space="preserve">PEP </w:t>
      </w:r>
    </w:p>
    <w:p w14:paraId="1F130096" w14:textId="77777777" w:rsidR="003A17EB" w:rsidRPr="003A17EB" w:rsidRDefault="003A17EB" w:rsidP="003A17EB">
      <w:pPr>
        <w:pStyle w:val="ListParagraph"/>
        <w:keepLines/>
        <w:rPr>
          <w:rFonts w:ascii="Arial" w:hAnsi="Arial" w:cs="Arial"/>
          <w:i/>
          <w:iCs/>
          <w:sz w:val="20"/>
          <w:szCs w:val="20"/>
        </w:rPr>
      </w:pPr>
    </w:p>
    <w:p w14:paraId="2EB155FD" w14:textId="13726327" w:rsidR="00F04102" w:rsidRPr="003A17EB" w:rsidRDefault="003A17EB" w:rsidP="003A17E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Doxycycline* 200 mg PO once per day x 30 dose</w:t>
      </w:r>
      <w:r w:rsidR="00024E30">
        <w:rPr>
          <w:rFonts w:ascii="Arial" w:hAnsi="Arial" w:cs="Arial"/>
          <w:sz w:val="20"/>
          <w:szCs w:val="20"/>
        </w:rPr>
        <w:t xml:space="preserve">s, </w:t>
      </w:r>
      <w:r w:rsidR="00024E30" w:rsidRPr="003A17EB">
        <w:rPr>
          <w:rFonts w:ascii="Arial" w:hAnsi="Arial" w:cs="Arial"/>
          <w:sz w:val="20"/>
          <w:szCs w:val="20"/>
        </w:rPr>
        <w:t xml:space="preserve">(two 100 mg tablets to be taken together OR one 200 mg tablet) to be taken within 24 hours, but no later than 72 hours, after condomless sex </w:t>
      </w:r>
    </w:p>
    <w:p w14:paraId="32C445AA" w14:textId="77777777" w:rsidR="00F04102" w:rsidRDefault="00F04102" w:rsidP="00F04102">
      <w:pPr>
        <w:keepLines/>
        <w:contextualSpacing/>
        <w:rPr>
          <w:rFonts w:ascii="Arial" w:hAnsi="Arial" w:cs="Arial"/>
          <w:sz w:val="20"/>
          <w:szCs w:val="20"/>
        </w:rPr>
      </w:pPr>
    </w:p>
    <w:p w14:paraId="59323478" w14:textId="77777777" w:rsidR="00871571" w:rsidRDefault="00871571" w:rsidP="00F04102">
      <w:pPr>
        <w:keepLines/>
        <w:contextualSpacing/>
        <w:rPr>
          <w:rFonts w:ascii="Arial" w:hAnsi="Arial" w:cs="Arial"/>
          <w:sz w:val="20"/>
          <w:szCs w:val="20"/>
        </w:rPr>
      </w:pPr>
    </w:p>
    <w:p w14:paraId="3BA7DF28" w14:textId="77777777" w:rsidR="009746B5" w:rsidRPr="00A57297" w:rsidRDefault="00871571" w:rsidP="00F04102">
      <w:pPr>
        <w:keepLines/>
        <w:contextualSpacing/>
        <w:rPr>
          <w:rFonts w:ascii="Arial" w:hAnsi="Arial" w:cs="Arial"/>
          <w:i/>
          <w:iCs/>
          <w:sz w:val="20"/>
          <w:szCs w:val="20"/>
        </w:rPr>
      </w:pPr>
      <w:r w:rsidRPr="00A57297">
        <w:rPr>
          <w:rFonts w:ascii="Arial" w:hAnsi="Arial" w:cs="Arial"/>
          <w:i/>
          <w:iCs/>
          <w:sz w:val="20"/>
          <w:szCs w:val="20"/>
        </w:rPr>
        <w:t>*</w:t>
      </w:r>
      <w:r w:rsidR="009746B5" w:rsidRPr="00A57297">
        <w:rPr>
          <w:rFonts w:ascii="Arial" w:hAnsi="Arial" w:cs="Arial"/>
          <w:i/>
          <w:iCs/>
          <w:sz w:val="20"/>
          <w:szCs w:val="20"/>
        </w:rPr>
        <w:t xml:space="preserve">Acceptable formulations of doxycycline to use for </w:t>
      </w:r>
      <w:proofErr w:type="spellStart"/>
      <w:r w:rsidR="009746B5" w:rsidRPr="00A57297">
        <w:rPr>
          <w:rFonts w:ascii="Arial" w:hAnsi="Arial" w:cs="Arial"/>
          <w:i/>
          <w:iCs/>
          <w:sz w:val="20"/>
          <w:szCs w:val="20"/>
        </w:rPr>
        <w:t>doxyPEP</w:t>
      </w:r>
      <w:proofErr w:type="spellEnd"/>
      <w:r w:rsidR="009746B5" w:rsidRPr="00A57297">
        <w:rPr>
          <w:rFonts w:ascii="Arial" w:hAnsi="Arial" w:cs="Arial"/>
          <w:i/>
          <w:iCs/>
          <w:sz w:val="20"/>
          <w:szCs w:val="20"/>
        </w:rPr>
        <w:t>:</w:t>
      </w:r>
    </w:p>
    <w:p w14:paraId="6F760E93" w14:textId="47DE4C28" w:rsidR="00871571" w:rsidRPr="00A57297" w:rsidRDefault="009746B5" w:rsidP="00F04102">
      <w:pPr>
        <w:keepLines/>
        <w:contextualSpacing/>
        <w:rPr>
          <w:rFonts w:ascii="Arial" w:hAnsi="Arial" w:cs="Arial"/>
          <w:i/>
          <w:iCs/>
          <w:sz w:val="20"/>
          <w:szCs w:val="20"/>
        </w:rPr>
      </w:pPr>
      <w:r w:rsidRPr="00A57297">
        <w:rPr>
          <w:rFonts w:ascii="Arial" w:hAnsi="Arial" w:cs="Arial"/>
          <w:i/>
          <w:iCs/>
          <w:sz w:val="20"/>
          <w:szCs w:val="20"/>
        </w:rPr>
        <w:t>1) doxycycline monohydrate 100 mg immediate release oral tablets</w:t>
      </w:r>
      <w:r w:rsidR="00871571" w:rsidRPr="00A5729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67D5C5B" w14:textId="1FA97A28" w:rsidR="009746B5" w:rsidRPr="00A57297" w:rsidRDefault="009746B5" w:rsidP="00F04102">
      <w:pPr>
        <w:keepLines/>
        <w:contextualSpacing/>
        <w:rPr>
          <w:rFonts w:ascii="Arial" w:hAnsi="Arial" w:cs="Arial"/>
          <w:i/>
          <w:iCs/>
          <w:sz w:val="20"/>
          <w:szCs w:val="20"/>
        </w:rPr>
      </w:pPr>
      <w:r w:rsidRPr="00A57297">
        <w:rPr>
          <w:rFonts w:ascii="Arial" w:hAnsi="Arial" w:cs="Arial"/>
          <w:i/>
          <w:iCs/>
          <w:sz w:val="20"/>
          <w:szCs w:val="20"/>
        </w:rPr>
        <w:t xml:space="preserve">2) doxycycline </w:t>
      </w:r>
      <w:proofErr w:type="spellStart"/>
      <w:r w:rsidRPr="00A57297">
        <w:rPr>
          <w:rFonts w:ascii="Arial" w:hAnsi="Arial" w:cs="Arial"/>
          <w:i/>
          <w:iCs/>
          <w:sz w:val="20"/>
          <w:szCs w:val="20"/>
        </w:rPr>
        <w:t>hyclate</w:t>
      </w:r>
      <w:proofErr w:type="spellEnd"/>
      <w:r w:rsidRPr="00A57297">
        <w:rPr>
          <w:rFonts w:ascii="Arial" w:hAnsi="Arial" w:cs="Arial"/>
          <w:i/>
          <w:iCs/>
          <w:sz w:val="20"/>
          <w:szCs w:val="20"/>
        </w:rPr>
        <w:t xml:space="preserve"> 100 mg immediate release </w:t>
      </w:r>
      <w:r w:rsidR="000A040F" w:rsidRPr="00A57297">
        <w:rPr>
          <w:rFonts w:ascii="Arial" w:hAnsi="Arial" w:cs="Arial"/>
          <w:i/>
          <w:iCs/>
          <w:sz w:val="20"/>
          <w:szCs w:val="20"/>
        </w:rPr>
        <w:t>or 200 mg delayed</w:t>
      </w:r>
      <w:r w:rsidR="00BE331B" w:rsidRPr="00A57297">
        <w:rPr>
          <w:rFonts w:ascii="Arial" w:hAnsi="Arial" w:cs="Arial"/>
          <w:i/>
          <w:iCs/>
          <w:sz w:val="20"/>
          <w:szCs w:val="20"/>
        </w:rPr>
        <w:t xml:space="preserve"> </w:t>
      </w:r>
      <w:r w:rsidR="000A040F" w:rsidRPr="00A57297">
        <w:rPr>
          <w:rFonts w:ascii="Arial" w:hAnsi="Arial" w:cs="Arial"/>
          <w:i/>
          <w:iCs/>
          <w:sz w:val="20"/>
          <w:szCs w:val="20"/>
        </w:rPr>
        <w:t xml:space="preserve">release </w:t>
      </w:r>
      <w:r w:rsidRPr="00A57297">
        <w:rPr>
          <w:rFonts w:ascii="Arial" w:hAnsi="Arial" w:cs="Arial"/>
          <w:i/>
          <w:iCs/>
          <w:sz w:val="20"/>
          <w:szCs w:val="20"/>
        </w:rPr>
        <w:t>oral tablets</w:t>
      </w:r>
    </w:p>
    <w:p w14:paraId="3B8334F2" w14:textId="77777777" w:rsidR="009746B5" w:rsidRDefault="009746B5" w:rsidP="00F04102">
      <w:pPr>
        <w:keepLines/>
        <w:contextualSpacing/>
        <w:rPr>
          <w:rFonts w:ascii="Arial" w:hAnsi="Arial" w:cs="Arial"/>
          <w:i/>
          <w:iCs/>
          <w:sz w:val="20"/>
          <w:szCs w:val="20"/>
        </w:rPr>
      </w:pPr>
    </w:p>
    <w:p w14:paraId="6F2C5CD3" w14:textId="77777777" w:rsidR="0072233B" w:rsidRPr="006B3329" w:rsidRDefault="0072233B" w:rsidP="00F04102">
      <w:pPr>
        <w:rPr>
          <w:rFonts w:ascii="Arial" w:hAnsi="Arial" w:cs="Arial"/>
          <w:sz w:val="20"/>
          <w:szCs w:val="20"/>
          <w:u w:val="single"/>
        </w:rPr>
      </w:pPr>
      <w:r w:rsidRPr="006B3329">
        <w:rPr>
          <w:rFonts w:ascii="Arial" w:hAnsi="Arial" w:cs="Arial"/>
          <w:sz w:val="20"/>
          <w:szCs w:val="20"/>
          <w:u w:val="single"/>
        </w:rPr>
        <w:t>Nursing Actions</w:t>
      </w:r>
    </w:p>
    <w:p w14:paraId="5DCC8C25" w14:textId="77777777" w:rsidR="00E5692E" w:rsidRPr="00E5692E" w:rsidRDefault="00E5692E" w:rsidP="00F04102">
      <w:pPr>
        <w:pStyle w:val="ListParagraph"/>
        <w:numPr>
          <w:ilvl w:val="0"/>
          <w:numId w:val="3"/>
        </w:numPr>
        <w:ind w:left="360" w:right="360"/>
        <w:rPr>
          <w:rFonts w:ascii="Arial" w:hAnsi="Arial" w:cs="Arial"/>
          <w:sz w:val="20"/>
          <w:szCs w:val="20"/>
        </w:rPr>
      </w:pPr>
      <w:r w:rsidRPr="00E5692E">
        <w:rPr>
          <w:rFonts w:ascii="Arial" w:hAnsi="Arial" w:cs="Arial"/>
          <w:sz w:val="20"/>
          <w:szCs w:val="20"/>
        </w:rPr>
        <w:t>Read and Review:</w:t>
      </w:r>
    </w:p>
    <w:p w14:paraId="0B295C09" w14:textId="3811328A" w:rsidR="00E5692E" w:rsidRPr="00E5692E" w:rsidRDefault="00E5692E" w:rsidP="00F04102">
      <w:pPr>
        <w:pStyle w:val="ListParagraph"/>
        <w:ind w:left="360" w:right="360" w:hanging="360"/>
        <w:rPr>
          <w:rFonts w:ascii="Arial" w:hAnsi="Arial" w:cs="Arial"/>
          <w:sz w:val="20"/>
          <w:szCs w:val="20"/>
        </w:rPr>
      </w:pPr>
      <w:r w:rsidRPr="00E5692E">
        <w:rPr>
          <w:rFonts w:ascii="Arial" w:hAnsi="Arial" w:cs="Arial"/>
          <w:sz w:val="20"/>
          <w:szCs w:val="20"/>
        </w:rPr>
        <w:t xml:space="preserve">      1.  </w:t>
      </w:r>
      <w:r w:rsidR="00B84116">
        <w:rPr>
          <w:rFonts w:ascii="Arial" w:hAnsi="Arial" w:cs="Arial"/>
          <w:sz w:val="20"/>
          <w:szCs w:val="20"/>
        </w:rPr>
        <w:t xml:space="preserve">  </w:t>
      </w:r>
      <w:r w:rsidRPr="00E5692E">
        <w:rPr>
          <w:rFonts w:ascii="Arial" w:hAnsi="Arial" w:cs="Arial"/>
          <w:sz w:val="20"/>
          <w:szCs w:val="20"/>
        </w:rPr>
        <w:t xml:space="preserve">manufacturer’s leaflet for medication/treatment    </w:t>
      </w:r>
    </w:p>
    <w:p w14:paraId="0FD659FB" w14:textId="77777777" w:rsidR="00687383" w:rsidRDefault="00687383" w:rsidP="00F04102">
      <w:pPr>
        <w:ind w:left="360"/>
        <w:rPr>
          <w:rFonts w:ascii="Arial" w:hAnsi="Arial" w:cs="Arial"/>
          <w:sz w:val="20"/>
          <w:szCs w:val="20"/>
        </w:rPr>
      </w:pPr>
    </w:p>
    <w:p w14:paraId="4427ACE1" w14:textId="047822A9" w:rsidR="0089346C" w:rsidRPr="006B3329" w:rsidRDefault="0089346C" w:rsidP="00F04102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>Provide</w:t>
      </w:r>
      <w:r w:rsidR="00E5692E">
        <w:rPr>
          <w:rFonts w:ascii="Arial" w:hAnsi="Arial" w:cs="Arial"/>
          <w:sz w:val="20"/>
          <w:szCs w:val="20"/>
        </w:rPr>
        <w:t xml:space="preserve"> to client</w:t>
      </w:r>
      <w:r w:rsidRPr="006B3329">
        <w:rPr>
          <w:rFonts w:ascii="Arial" w:hAnsi="Arial" w:cs="Arial"/>
          <w:sz w:val="20"/>
          <w:szCs w:val="20"/>
        </w:rPr>
        <w:t>:</w:t>
      </w:r>
    </w:p>
    <w:p w14:paraId="0CA7B3C1" w14:textId="1BBF6E02" w:rsidR="00AB1A8E" w:rsidRDefault="0089346C" w:rsidP="00F04102">
      <w:pPr>
        <w:numPr>
          <w:ilvl w:val="0"/>
          <w:numId w:val="4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condoms and literature about risk reduction behavior </w:t>
      </w:r>
    </w:p>
    <w:p w14:paraId="45B50451" w14:textId="77777777" w:rsidR="00CA336D" w:rsidRDefault="00E5692E" w:rsidP="00CA336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E5692E">
        <w:rPr>
          <w:rFonts w:ascii="Arial" w:hAnsi="Arial" w:cs="Arial"/>
          <w:sz w:val="20"/>
          <w:szCs w:val="20"/>
        </w:rPr>
        <w:t xml:space="preserve">ollow-up instructions to include scheduling future </w:t>
      </w:r>
      <w:r w:rsidR="004A66B1">
        <w:rPr>
          <w:rFonts w:ascii="Arial" w:hAnsi="Arial" w:cs="Arial"/>
          <w:sz w:val="20"/>
          <w:szCs w:val="20"/>
        </w:rPr>
        <w:t xml:space="preserve">STI/HIV screening </w:t>
      </w:r>
      <w:r w:rsidRPr="00E5692E">
        <w:rPr>
          <w:rFonts w:ascii="Arial" w:hAnsi="Arial" w:cs="Arial"/>
          <w:sz w:val="20"/>
          <w:szCs w:val="20"/>
        </w:rPr>
        <w:t xml:space="preserve">appointments, accessing patient portal for results, and referrals for additional services </w:t>
      </w:r>
    </w:p>
    <w:p w14:paraId="7DF0AD50" w14:textId="1B3E7256" w:rsidR="00CA336D" w:rsidRPr="00CA336D" w:rsidRDefault="00CA336D" w:rsidP="00CA336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0"/>
          <w:szCs w:val="20"/>
        </w:rPr>
      </w:pPr>
      <w:r w:rsidRPr="00CA336D">
        <w:rPr>
          <w:rFonts w:ascii="Arial" w:hAnsi="Arial" w:cs="Arial"/>
          <w:sz w:val="20"/>
          <w:szCs w:val="20"/>
        </w:rPr>
        <w:t xml:space="preserve">client-centered STI education, both verbally and in written form </w:t>
      </w:r>
    </w:p>
    <w:p w14:paraId="556585D3" w14:textId="77777777" w:rsidR="00687383" w:rsidRPr="00E5692E" w:rsidRDefault="00687383" w:rsidP="00F04102">
      <w:pPr>
        <w:pStyle w:val="ListParagraph"/>
        <w:rPr>
          <w:rFonts w:ascii="Arial" w:hAnsi="Arial" w:cs="Arial"/>
          <w:sz w:val="20"/>
          <w:szCs w:val="20"/>
        </w:rPr>
      </w:pPr>
    </w:p>
    <w:p w14:paraId="3C0B2615" w14:textId="5A7819A8" w:rsidR="0089346C" w:rsidRPr="00871571" w:rsidRDefault="00E5692E" w:rsidP="00F04102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871571">
        <w:rPr>
          <w:rFonts w:ascii="Arial" w:hAnsi="Arial" w:cs="Arial"/>
          <w:sz w:val="20"/>
          <w:szCs w:val="20"/>
        </w:rPr>
        <w:t>Educate client</w:t>
      </w:r>
      <w:r w:rsidR="0089346C" w:rsidRPr="00871571">
        <w:rPr>
          <w:rFonts w:ascii="Arial" w:hAnsi="Arial" w:cs="Arial"/>
          <w:sz w:val="20"/>
          <w:szCs w:val="20"/>
        </w:rPr>
        <w:t>:</w:t>
      </w:r>
    </w:p>
    <w:p w14:paraId="1B19C750" w14:textId="1BEDD230" w:rsidR="00871571" w:rsidRDefault="00871571" w:rsidP="00F0410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D2637">
        <w:rPr>
          <w:rFonts w:ascii="Arial" w:hAnsi="Arial" w:cs="Arial"/>
          <w:sz w:val="20"/>
          <w:szCs w:val="20"/>
        </w:rPr>
        <w:t xml:space="preserve">information about the </w:t>
      </w:r>
      <w:r w:rsidRPr="00E8444A">
        <w:rPr>
          <w:rFonts w:ascii="Arial" w:hAnsi="Arial" w:cs="Arial"/>
          <w:sz w:val="20"/>
          <w:szCs w:val="20"/>
        </w:rPr>
        <w:t>efficacy and risks</w:t>
      </w:r>
      <w:r w:rsidRPr="001D2637">
        <w:rPr>
          <w:rFonts w:ascii="Arial" w:hAnsi="Arial" w:cs="Arial"/>
          <w:sz w:val="20"/>
          <w:szCs w:val="20"/>
        </w:rPr>
        <w:t xml:space="preserve"> of using doxycycline post-exposure prophylaxis</w:t>
      </w:r>
      <w:r w:rsidR="007436F1">
        <w:rPr>
          <w:rFonts w:ascii="Arial" w:hAnsi="Arial" w:cs="Arial"/>
          <w:sz w:val="20"/>
          <w:szCs w:val="20"/>
        </w:rPr>
        <w:t xml:space="preserve"> including risk of side effects, the yet unknown impact of </w:t>
      </w:r>
      <w:proofErr w:type="spellStart"/>
      <w:r w:rsidR="007436F1">
        <w:rPr>
          <w:rFonts w:ascii="Arial" w:hAnsi="Arial" w:cs="Arial"/>
          <w:sz w:val="20"/>
          <w:szCs w:val="20"/>
        </w:rPr>
        <w:t>doxyPEP</w:t>
      </w:r>
      <w:proofErr w:type="spellEnd"/>
      <w:r w:rsidR="007436F1">
        <w:rPr>
          <w:rFonts w:ascii="Arial" w:hAnsi="Arial" w:cs="Arial"/>
          <w:sz w:val="20"/>
          <w:szCs w:val="20"/>
        </w:rPr>
        <w:t xml:space="preserve"> on the </w:t>
      </w:r>
      <w:r w:rsidR="00047F3B">
        <w:rPr>
          <w:rFonts w:ascii="Arial" w:hAnsi="Arial" w:cs="Arial"/>
          <w:sz w:val="20"/>
          <w:szCs w:val="20"/>
        </w:rPr>
        <w:t xml:space="preserve">potential </w:t>
      </w:r>
      <w:r w:rsidR="007436F1">
        <w:rPr>
          <w:rFonts w:ascii="Arial" w:hAnsi="Arial" w:cs="Arial"/>
          <w:sz w:val="20"/>
          <w:szCs w:val="20"/>
        </w:rPr>
        <w:t>development of antibiotic resistance and changes to the client’s normal microbiome</w:t>
      </w:r>
    </w:p>
    <w:p w14:paraId="44882868" w14:textId="449E42F6" w:rsidR="007B6444" w:rsidRPr="004D6649" w:rsidRDefault="007B6444" w:rsidP="007B644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D6649">
        <w:rPr>
          <w:rFonts w:ascii="Arial" w:hAnsi="Arial" w:cs="Arial"/>
          <w:sz w:val="20"/>
          <w:szCs w:val="20"/>
        </w:rPr>
        <w:t xml:space="preserve">to not start </w:t>
      </w:r>
      <w:proofErr w:type="spellStart"/>
      <w:r w:rsidRPr="004D6649">
        <w:rPr>
          <w:rFonts w:ascii="Arial" w:hAnsi="Arial" w:cs="Arial"/>
          <w:sz w:val="20"/>
          <w:szCs w:val="20"/>
        </w:rPr>
        <w:t>doxyPEP</w:t>
      </w:r>
      <w:proofErr w:type="spellEnd"/>
      <w:r w:rsidRPr="004D6649">
        <w:rPr>
          <w:rFonts w:ascii="Arial" w:hAnsi="Arial" w:cs="Arial"/>
          <w:sz w:val="20"/>
          <w:szCs w:val="20"/>
        </w:rPr>
        <w:t xml:space="preserve"> until </w:t>
      </w:r>
      <w:r w:rsidR="004D6649">
        <w:rPr>
          <w:rFonts w:ascii="Arial" w:hAnsi="Arial" w:cs="Arial"/>
          <w:sz w:val="20"/>
          <w:szCs w:val="20"/>
        </w:rPr>
        <w:t>all</w:t>
      </w:r>
      <w:r w:rsidRPr="004D6649">
        <w:rPr>
          <w:rFonts w:ascii="Arial" w:hAnsi="Arial" w:cs="Arial"/>
          <w:sz w:val="20"/>
          <w:szCs w:val="20"/>
        </w:rPr>
        <w:t xml:space="preserve"> pending HIV, gonorrhea, chlamydia, and syphilis testing results are back and negative, or if positive, until the STI has been appropriately treated</w:t>
      </w:r>
    </w:p>
    <w:p w14:paraId="31F273B4" w14:textId="0A12D266" w:rsidR="007B6444" w:rsidRPr="004D6649" w:rsidRDefault="007B6444" w:rsidP="007B644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D6649">
        <w:rPr>
          <w:rFonts w:ascii="Arial" w:hAnsi="Arial" w:cs="Arial"/>
          <w:sz w:val="20"/>
          <w:szCs w:val="20"/>
        </w:rPr>
        <w:t xml:space="preserve">to stop </w:t>
      </w:r>
      <w:proofErr w:type="spellStart"/>
      <w:r w:rsidRPr="004D6649">
        <w:rPr>
          <w:rFonts w:ascii="Arial" w:hAnsi="Arial" w:cs="Arial"/>
          <w:sz w:val="20"/>
          <w:szCs w:val="20"/>
        </w:rPr>
        <w:t>doxyPEP</w:t>
      </w:r>
      <w:proofErr w:type="spellEnd"/>
      <w:r w:rsidRPr="004D6649">
        <w:rPr>
          <w:rFonts w:ascii="Arial" w:hAnsi="Arial" w:cs="Arial"/>
          <w:sz w:val="20"/>
          <w:szCs w:val="20"/>
        </w:rPr>
        <w:t xml:space="preserve"> and seek STI/HIV testing immediately if symptoms of an STI develop and not to restart </w:t>
      </w:r>
      <w:proofErr w:type="spellStart"/>
      <w:r w:rsidRPr="004D6649">
        <w:rPr>
          <w:rFonts w:ascii="Arial" w:hAnsi="Arial" w:cs="Arial"/>
          <w:sz w:val="20"/>
          <w:szCs w:val="20"/>
        </w:rPr>
        <w:t>doxyPEP</w:t>
      </w:r>
      <w:proofErr w:type="spellEnd"/>
      <w:r w:rsidRPr="004D6649">
        <w:rPr>
          <w:rFonts w:ascii="Arial" w:hAnsi="Arial" w:cs="Arial"/>
          <w:sz w:val="20"/>
          <w:szCs w:val="20"/>
        </w:rPr>
        <w:t xml:space="preserve"> until test results are known and </w:t>
      </w:r>
      <w:r w:rsidR="00CA336D" w:rsidRPr="004D6649">
        <w:rPr>
          <w:rFonts w:ascii="Arial" w:hAnsi="Arial" w:cs="Arial"/>
          <w:sz w:val="20"/>
          <w:szCs w:val="20"/>
        </w:rPr>
        <w:t xml:space="preserve">any present </w:t>
      </w:r>
      <w:r w:rsidRPr="004D6649">
        <w:rPr>
          <w:rFonts w:ascii="Arial" w:hAnsi="Arial" w:cs="Arial"/>
          <w:sz w:val="20"/>
          <w:szCs w:val="20"/>
        </w:rPr>
        <w:t xml:space="preserve">STI has been </w:t>
      </w:r>
      <w:r w:rsidR="00CA336D" w:rsidRPr="004D6649">
        <w:rPr>
          <w:rFonts w:ascii="Arial" w:hAnsi="Arial" w:cs="Arial"/>
          <w:sz w:val="20"/>
          <w:szCs w:val="20"/>
        </w:rPr>
        <w:t xml:space="preserve">appropriately </w:t>
      </w:r>
      <w:r w:rsidRPr="004D6649">
        <w:rPr>
          <w:rFonts w:ascii="Arial" w:hAnsi="Arial" w:cs="Arial"/>
          <w:sz w:val="20"/>
          <w:szCs w:val="20"/>
        </w:rPr>
        <w:t>treated</w:t>
      </w:r>
    </w:p>
    <w:p w14:paraId="50A0553A" w14:textId="23E3F7D1" w:rsidR="007B6444" w:rsidRPr="00CA336D" w:rsidRDefault="00CA336D" w:rsidP="00CA336D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A336D">
        <w:rPr>
          <w:rFonts w:ascii="Arial" w:hAnsi="Arial" w:cs="Arial"/>
          <w:sz w:val="20"/>
          <w:szCs w:val="20"/>
        </w:rPr>
        <w:t xml:space="preserve">to receive routine STI/HIV screening (every 3 months) </w:t>
      </w:r>
      <w:proofErr w:type="gramStart"/>
      <w:r w:rsidRPr="00CA336D">
        <w:rPr>
          <w:rFonts w:ascii="Arial" w:hAnsi="Arial" w:cs="Arial"/>
          <w:sz w:val="20"/>
          <w:szCs w:val="20"/>
        </w:rPr>
        <w:t>as long as</w:t>
      </w:r>
      <w:proofErr w:type="gramEnd"/>
      <w:r w:rsidRPr="00CA336D">
        <w:rPr>
          <w:rFonts w:ascii="Arial" w:hAnsi="Arial" w:cs="Arial"/>
          <w:sz w:val="20"/>
          <w:szCs w:val="20"/>
        </w:rPr>
        <w:t xml:space="preserve"> there is a need for </w:t>
      </w:r>
      <w:proofErr w:type="spellStart"/>
      <w:r w:rsidRPr="00CA336D">
        <w:rPr>
          <w:rFonts w:ascii="Arial" w:hAnsi="Arial" w:cs="Arial"/>
          <w:sz w:val="20"/>
          <w:szCs w:val="20"/>
        </w:rPr>
        <w:t>doxy</w:t>
      </w:r>
      <w:r>
        <w:rPr>
          <w:rFonts w:ascii="Arial" w:hAnsi="Arial" w:cs="Arial"/>
          <w:sz w:val="20"/>
          <w:szCs w:val="20"/>
        </w:rPr>
        <w:t>PEP</w:t>
      </w:r>
      <w:proofErr w:type="spellEnd"/>
    </w:p>
    <w:p w14:paraId="24E8E2AB" w14:textId="47D9E459" w:rsidR="00871571" w:rsidRPr="001D2637" w:rsidRDefault="00871571" w:rsidP="00F0410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D2637">
        <w:rPr>
          <w:rFonts w:ascii="Arial" w:hAnsi="Arial" w:cs="Arial"/>
          <w:sz w:val="20"/>
          <w:szCs w:val="20"/>
        </w:rPr>
        <w:t>education about the relationship between the presence of one STI and increased risk of HIV acquisition</w:t>
      </w:r>
    </w:p>
    <w:p w14:paraId="24C32092" w14:textId="4C735E4F" w:rsidR="001B5457" w:rsidRPr="001D2637" w:rsidRDefault="001B5457" w:rsidP="00F0410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D2637">
        <w:rPr>
          <w:rFonts w:ascii="Arial" w:hAnsi="Arial" w:cs="Arial"/>
          <w:sz w:val="20"/>
          <w:szCs w:val="20"/>
        </w:rPr>
        <w:t xml:space="preserve">on where client can seek STI/HIV testing </w:t>
      </w:r>
    </w:p>
    <w:p w14:paraId="6CC53FAD" w14:textId="00F5D019" w:rsidR="001B5457" w:rsidRPr="001D2637" w:rsidRDefault="001B5457" w:rsidP="00F0410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D2637">
        <w:rPr>
          <w:rFonts w:ascii="Arial" w:hAnsi="Arial" w:cs="Arial"/>
          <w:sz w:val="20"/>
          <w:szCs w:val="20"/>
        </w:rPr>
        <w:t xml:space="preserve">on </w:t>
      </w:r>
      <w:r w:rsidR="00F04090">
        <w:rPr>
          <w:rFonts w:ascii="Arial" w:hAnsi="Arial" w:cs="Arial"/>
          <w:sz w:val="20"/>
          <w:szCs w:val="20"/>
        </w:rPr>
        <w:t xml:space="preserve">the </w:t>
      </w:r>
      <w:r w:rsidRPr="001D2637">
        <w:rPr>
          <w:rFonts w:ascii="Arial" w:hAnsi="Arial" w:cs="Arial"/>
          <w:sz w:val="20"/>
          <w:szCs w:val="20"/>
        </w:rPr>
        <w:t>benefit of HIV Pre-Exposure Prophylaxis (if not already HIV positive or taking</w:t>
      </w:r>
      <w:r w:rsidR="004A66B1">
        <w:rPr>
          <w:rFonts w:ascii="Arial" w:hAnsi="Arial" w:cs="Arial"/>
          <w:sz w:val="20"/>
          <w:szCs w:val="20"/>
        </w:rPr>
        <w:t xml:space="preserve"> HIV</w:t>
      </w:r>
      <w:r w:rsidRPr="001D26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637">
        <w:rPr>
          <w:rFonts w:ascii="Arial" w:hAnsi="Arial" w:cs="Arial"/>
          <w:sz w:val="20"/>
          <w:szCs w:val="20"/>
        </w:rPr>
        <w:t>PrEP</w:t>
      </w:r>
      <w:proofErr w:type="spellEnd"/>
      <w:r w:rsidRPr="001D2637">
        <w:rPr>
          <w:rFonts w:ascii="Arial" w:hAnsi="Arial" w:cs="Arial"/>
          <w:sz w:val="20"/>
          <w:szCs w:val="20"/>
        </w:rPr>
        <w:t xml:space="preserve">) and referral to HIV </w:t>
      </w:r>
      <w:proofErr w:type="spellStart"/>
      <w:r w:rsidRPr="001D2637">
        <w:rPr>
          <w:rFonts w:ascii="Arial" w:hAnsi="Arial" w:cs="Arial"/>
          <w:sz w:val="20"/>
          <w:szCs w:val="20"/>
        </w:rPr>
        <w:t>PrEP</w:t>
      </w:r>
      <w:proofErr w:type="spellEnd"/>
      <w:r w:rsidRPr="001D2637">
        <w:rPr>
          <w:rFonts w:ascii="Arial" w:hAnsi="Arial" w:cs="Arial"/>
          <w:sz w:val="20"/>
          <w:szCs w:val="20"/>
        </w:rPr>
        <w:t xml:space="preserve"> provider if interested</w:t>
      </w:r>
    </w:p>
    <w:p w14:paraId="730A58CE" w14:textId="1039F139" w:rsidR="00F44875" w:rsidRPr="001D2637" w:rsidRDefault="004A66B1" w:rsidP="00F0410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to </w:t>
      </w:r>
      <w:r w:rsidR="00F15CEB" w:rsidRPr="001D2637">
        <w:rPr>
          <w:rFonts w:ascii="Arial" w:hAnsi="Arial" w:cs="Arial"/>
          <w:sz w:val="20"/>
          <w:szCs w:val="20"/>
        </w:rPr>
        <w:t>c</w:t>
      </w:r>
      <w:r w:rsidR="00F44875" w:rsidRPr="001D2637">
        <w:rPr>
          <w:rFonts w:ascii="Arial" w:hAnsi="Arial" w:cs="Arial"/>
          <w:sz w:val="20"/>
          <w:szCs w:val="20"/>
        </w:rPr>
        <w:t>onsistently and correctly use disease prevention barrier methods (</w:t>
      </w:r>
      <w:r w:rsidR="00D003ED" w:rsidRPr="001D2637">
        <w:rPr>
          <w:rFonts w:ascii="Arial" w:hAnsi="Arial" w:cs="Arial"/>
          <w:sz w:val="20"/>
          <w:szCs w:val="20"/>
        </w:rPr>
        <w:t>e.g.,</w:t>
      </w:r>
      <w:r w:rsidR="00F44875" w:rsidRPr="001D2637">
        <w:rPr>
          <w:rFonts w:ascii="Arial" w:hAnsi="Arial" w:cs="Arial"/>
          <w:sz w:val="20"/>
          <w:szCs w:val="20"/>
        </w:rPr>
        <w:t xml:space="preserve"> condoms, dental dams)</w:t>
      </w:r>
    </w:p>
    <w:p w14:paraId="7DF0050C" w14:textId="1AB15679" w:rsidR="001B5457" w:rsidRPr="00871571" w:rsidRDefault="00CA336D" w:rsidP="00F04102">
      <w:pPr>
        <w:pStyle w:val="ListParagraph"/>
        <w:numPr>
          <w:ilvl w:val="0"/>
          <w:numId w:val="10"/>
        </w:numPr>
      </w:pPr>
      <w:bookmarkStart w:id="4" w:name="_Hlk83634566"/>
      <w:r>
        <w:rPr>
          <w:rFonts w:ascii="Arial" w:hAnsi="Arial" w:cs="Arial"/>
          <w:sz w:val="20"/>
          <w:szCs w:val="20"/>
        </w:rPr>
        <w:t xml:space="preserve">to </w:t>
      </w:r>
      <w:r w:rsidR="00E5692E" w:rsidRPr="001D2637">
        <w:rPr>
          <w:rFonts w:ascii="Arial" w:hAnsi="Arial" w:cs="Arial"/>
          <w:sz w:val="20"/>
          <w:szCs w:val="20"/>
        </w:rPr>
        <w:t>keep scheduled follow-up appointments, (</w:t>
      </w:r>
      <w:r w:rsidR="00E2459D">
        <w:rPr>
          <w:rFonts w:ascii="Arial" w:hAnsi="Arial" w:cs="Arial"/>
          <w:sz w:val="20"/>
          <w:szCs w:val="20"/>
        </w:rPr>
        <w:t>e.g.,</w:t>
      </w:r>
      <w:r w:rsidR="00E5692E" w:rsidRPr="001D2637">
        <w:rPr>
          <w:rFonts w:ascii="Arial" w:hAnsi="Arial" w:cs="Arial"/>
          <w:sz w:val="20"/>
          <w:szCs w:val="20"/>
        </w:rPr>
        <w:t>3-month rescreening, referrals for immunization, contraception, etc.)</w:t>
      </w:r>
      <w:r w:rsidR="00E5692E" w:rsidRPr="00871571">
        <w:t xml:space="preserve"> </w:t>
      </w:r>
    </w:p>
    <w:p w14:paraId="51B83905" w14:textId="77777777" w:rsidR="00687383" w:rsidRPr="00871571" w:rsidRDefault="00687383" w:rsidP="003E0BEE">
      <w:pPr>
        <w:rPr>
          <w:rFonts w:ascii="Arial" w:hAnsi="Arial" w:cs="Arial"/>
          <w:b/>
          <w:bCs/>
          <w:sz w:val="20"/>
          <w:szCs w:val="20"/>
        </w:rPr>
      </w:pPr>
    </w:p>
    <w:bookmarkEnd w:id="4"/>
    <w:p w14:paraId="5049B532" w14:textId="103EF5EF" w:rsidR="0089346C" w:rsidRPr="006B3329" w:rsidRDefault="00E5692E" w:rsidP="00F04102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Medication Counseling</w:t>
      </w:r>
      <w:r w:rsidR="00E8444A">
        <w:rPr>
          <w:rFonts w:ascii="Arial" w:hAnsi="Arial" w:cs="Arial"/>
          <w:sz w:val="20"/>
          <w:szCs w:val="20"/>
        </w:rPr>
        <w:t xml:space="preserve"> </w:t>
      </w:r>
      <w:r w:rsidR="00E8444A" w:rsidRPr="00E8444A">
        <w:rPr>
          <w:rFonts w:ascii="Arial" w:hAnsi="Arial" w:cs="Arial"/>
          <w:sz w:val="20"/>
          <w:szCs w:val="20"/>
        </w:rPr>
        <w:t xml:space="preserve">(example educational sheet for clients: </w:t>
      </w:r>
      <w:hyperlink r:id="rId12" w:history="1">
        <w:r w:rsidR="00E8444A" w:rsidRPr="00E8444A">
          <w:rPr>
            <w:rStyle w:val="Hyperlink"/>
            <w:rFonts w:ascii="Arial" w:hAnsi="Arial" w:cs="Arial"/>
            <w:sz w:val="20"/>
            <w:szCs w:val="20"/>
          </w:rPr>
          <w:t>PowerPoint Presentation (naccho.org)</w:t>
        </w:r>
      </w:hyperlink>
      <w:r w:rsidR="0089346C" w:rsidRPr="00E8444A">
        <w:rPr>
          <w:rFonts w:ascii="Arial" w:hAnsi="Arial" w:cs="Arial"/>
          <w:sz w:val="20"/>
          <w:szCs w:val="20"/>
        </w:rPr>
        <w:t xml:space="preserve">:   </w:t>
      </w:r>
    </w:p>
    <w:p w14:paraId="2D729B8F" w14:textId="41D15DDC" w:rsidR="00F04090" w:rsidRDefault="00F04090" w:rsidP="00F0410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take doxycycline 200 mg within 24-hours, but no later than 72 hours, after condomless sex</w:t>
      </w:r>
    </w:p>
    <w:p w14:paraId="3B23C782" w14:textId="6C705B7C" w:rsidR="001B5457" w:rsidRPr="00763029" w:rsidRDefault="001B5457" w:rsidP="00F0410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63029">
        <w:rPr>
          <w:rFonts w:ascii="Arial" w:hAnsi="Arial" w:cs="Arial"/>
          <w:sz w:val="20"/>
          <w:szCs w:val="20"/>
        </w:rPr>
        <w:t>do not take more th</w:t>
      </w:r>
      <w:r w:rsidR="00871571">
        <w:rPr>
          <w:rFonts w:ascii="Arial" w:hAnsi="Arial" w:cs="Arial"/>
          <w:sz w:val="20"/>
          <w:szCs w:val="20"/>
        </w:rPr>
        <w:t>a</w:t>
      </w:r>
      <w:r w:rsidRPr="00763029">
        <w:rPr>
          <w:rFonts w:ascii="Arial" w:hAnsi="Arial" w:cs="Arial"/>
          <w:sz w:val="20"/>
          <w:szCs w:val="20"/>
        </w:rPr>
        <w:t>n 200 mg of doxycycline within a 24-hour period</w:t>
      </w:r>
    </w:p>
    <w:p w14:paraId="66A987A3" w14:textId="77777777" w:rsidR="001B5457" w:rsidRDefault="001B5457" w:rsidP="00F0410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63029">
        <w:rPr>
          <w:rFonts w:ascii="Arial" w:hAnsi="Arial" w:cs="Arial"/>
          <w:sz w:val="20"/>
          <w:szCs w:val="20"/>
        </w:rPr>
        <w:t>take doxycycline with a large glass of water and remain upright for 30 minutes after taking it to reduce risk of pill esophagitis</w:t>
      </w:r>
    </w:p>
    <w:p w14:paraId="31495CEA" w14:textId="5A3F89BB" w:rsidR="009746B5" w:rsidRPr="00763029" w:rsidRDefault="009746B5" w:rsidP="00F0410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doxycycline should not be used as post-exposure prophylaxis concurrently with other doxycycline therapy (or other tetracycline-class antibiotics) </w:t>
      </w:r>
      <w:r w:rsidR="008D50F7">
        <w:rPr>
          <w:rFonts w:ascii="Arial" w:hAnsi="Arial" w:cs="Arial"/>
          <w:sz w:val="20"/>
          <w:szCs w:val="20"/>
        </w:rPr>
        <w:t xml:space="preserve">being taken </w:t>
      </w:r>
      <w:r>
        <w:rPr>
          <w:rFonts w:ascii="Arial" w:hAnsi="Arial" w:cs="Arial"/>
          <w:sz w:val="20"/>
          <w:szCs w:val="20"/>
        </w:rPr>
        <w:t>for treatment or prevention of a health condition (e.g., malaria prophylaxis, acne, rosacea)</w:t>
      </w:r>
    </w:p>
    <w:p w14:paraId="7E2BB7EA" w14:textId="174436A0" w:rsidR="001B5457" w:rsidRPr="001D2637" w:rsidRDefault="001B5457" w:rsidP="00F0410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63029">
        <w:rPr>
          <w:rFonts w:ascii="Arial" w:hAnsi="Arial" w:cs="Arial"/>
          <w:sz w:val="20"/>
          <w:szCs w:val="20"/>
        </w:rPr>
        <w:t xml:space="preserve">avoid taking calcium containing supplements, antacids, multivitamins, or calcium rich foods including dairy products within 2 hours of </w:t>
      </w:r>
      <w:r w:rsidR="008D50F7">
        <w:rPr>
          <w:rFonts w:ascii="Arial" w:hAnsi="Arial" w:cs="Arial"/>
          <w:sz w:val="20"/>
          <w:szCs w:val="20"/>
        </w:rPr>
        <w:t xml:space="preserve">taking </w:t>
      </w:r>
      <w:r w:rsidRPr="00763029">
        <w:rPr>
          <w:rFonts w:ascii="Arial" w:hAnsi="Arial" w:cs="Arial"/>
          <w:sz w:val="20"/>
          <w:szCs w:val="20"/>
        </w:rPr>
        <w:t>doxycycline as this may reduce efficacy</w:t>
      </w:r>
    </w:p>
    <w:p w14:paraId="1779736C" w14:textId="467F3C4C" w:rsidR="00755871" w:rsidRDefault="00755871" w:rsidP="00F04102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55871">
        <w:rPr>
          <w:rFonts w:ascii="Arial" w:hAnsi="Arial" w:cs="Arial"/>
          <w:sz w:val="20"/>
          <w:szCs w:val="20"/>
        </w:rPr>
        <w:t xml:space="preserve">advise client regarding side effects as indicated in manufacturer’s leaflet or other agency approved medication reference for any treatment or medication prescribed </w:t>
      </w:r>
    </w:p>
    <w:p w14:paraId="123DA222" w14:textId="536046D1" w:rsidR="00B84116" w:rsidRDefault="00B84116" w:rsidP="00F0410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D2637">
        <w:rPr>
          <w:rFonts w:ascii="Arial" w:hAnsi="Arial" w:cs="Arial"/>
          <w:sz w:val="20"/>
          <w:szCs w:val="20"/>
        </w:rPr>
        <w:lastRenderedPageBreak/>
        <w:t>advise client that they may experience side effects such as: rash or skin sensitivity to light</w:t>
      </w:r>
    </w:p>
    <w:p w14:paraId="1264F0BD" w14:textId="527D341B" w:rsidR="009746B5" w:rsidRPr="001D2637" w:rsidRDefault="008D50F7" w:rsidP="00F0410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Advise client to seek immediate medical evaluation if they develop new refractory headaches or visual changes as </w:t>
      </w:r>
      <w:r w:rsidR="00E2459D">
        <w:rPr>
          <w:rFonts w:ascii="Arial" w:hAnsi="Arial" w:cs="Arial"/>
          <w:sz w:val="20"/>
          <w:szCs w:val="20"/>
        </w:rPr>
        <w:t>intracranial hypertension is a rare but serious adverse effect</w:t>
      </w:r>
      <w:r>
        <w:rPr>
          <w:rFonts w:ascii="Arial" w:hAnsi="Arial" w:cs="Arial"/>
          <w:sz w:val="20"/>
          <w:szCs w:val="20"/>
        </w:rPr>
        <w:t xml:space="preserve"> of doxycycline </w:t>
      </w:r>
    </w:p>
    <w:p w14:paraId="514E0846" w14:textId="0C600554" w:rsidR="00687383" w:rsidRPr="00687383" w:rsidRDefault="00687383" w:rsidP="00F04102">
      <w:pPr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B84116">
        <w:rPr>
          <w:rFonts w:ascii="Arial" w:hAnsi="Arial" w:cs="Arial"/>
          <w:b/>
          <w:bCs/>
          <w:sz w:val="20"/>
          <w:szCs w:val="20"/>
        </w:rPr>
        <w:t xml:space="preserve">seek urgent or emergency care if </w:t>
      </w:r>
      <w:r>
        <w:rPr>
          <w:rFonts w:ascii="Arial" w:hAnsi="Arial" w:cs="Arial"/>
          <w:b/>
          <w:bCs/>
          <w:sz w:val="20"/>
          <w:szCs w:val="20"/>
        </w:rPr>
        <w:t>any of the following</w:t>
      </w:r>
      <w:r w:rsidRPr="00B84116">
        <w:rPr>
          <w:rFonts w:ascii="Arial" w:hAnsi="Arial" w:cs="Arial"/>
          <w:b/>
          <w:bCs/>
          <w:sz w:val="20"/>
          <w:szCs w:val="20"/>
        </w:rPr>
        <w:t xml:space="preserve"> develops</w:t>
      </w:r>
      <w:r>
        <w:rPr>
          <w:rFonts w:ascii="Arial" w:hAnsi="Arial" w:cs="Arial"/>
          <w:b/>
          <w:bCs/>
          <w:sz w:val="20"/>
          <w:szCs w:val="20"/>
        </w:rPr>
        <w:t xml:space="preserve"> within 30 minutes after treatment: </w:t>
      </w:r>
      <w:r w:rsidRPr="00B84116">
        <w:rPr>
          <w:rFonts w:ascii="Arial" w:hAnsi="Arial" w:cs="Arial"/>
          <w:b/>
          <w:bCs/>
          <w:sz w:val="20"/>
          <w:szCs w:val="20"/>
        </w:rPr>
        <w:t xml:space="preserve">shortness of breath, tongue, throat, or facial itching or swelling, chest pain or heaviness, abdominal pain, scrotal pain or oral temperature </w:t>
      </w:r>
      <w:r w:rsidRPr="00B84116">
        <w:rPr>
          <w:rFonts w:ascii="Arial" w:hAnsi="Arial" w:cs="Arial"/>
          <w:b/>
          <w:bCs/>
          <w:sz w:val="19"/>
          <w:szCs w:val="19"/>
        </w:rPr>
        <w:t>≥ 101</w:t>
      </w:r>
      <w:r w:rsidRPr="00B84116">
        <w:rPr>
          <w:rFonts w:ascii="Arial" w:hAnsi="Arial" w:cs="Arial"/>
          <w:b/>
          <w:bCs/>
          <w:sz w:val="19"/>
          <w:szCs w:val="19"/>
          <w:vertAlign w:val="superscript"/>
        </w:rPr>
        <w:t xml:space="preserve">o </w:t>
      </w:r>
      <w:r w:rsidRPr="00B84116">
        <w:rPr>
          <w:rFonts w:ascii="Arial" w:hAnsi="Arial" w:cs="Arial"/>
          <w:b/>
          <w:bCs/>
          <w:sz w:val="19"/>
          <w:szCs w:val="19"/>
        </w:rPr>
        <w:t>F</w:t>
      </w:r>
      <w:r w:rsidRPr="00B841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CD80D3C" w14:textId="1A25BEFC" w:rsidR="0089346C" w:rsidRDefault="0089346C" w:rsidP="00F04102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>reinforce counseling by providing client with the appropriate medication teaching sheet</w:t>
      </w:r>
      <w:r w:rsidR="00A60886">
        <w:rPr>
          <w:rFonts w:ascii="Arial" w:hAnsi="Arial" w:cs="Arial"/>
          <w:sz w:val="20"/>
          <w:szCs w:val="20"/>
        </w:rPr>
        <w:t>(s)</w:t>
      </w:r>
    </w:p>
    <w:p w14:paraId="351C9AB2" w14:textId="77777777" w:rsidR="00687383" w:rsidRDefault="00687383" w:rsidP="00F04102">
      <w:pPr>
        <w:ind w:left="720"/>
        <w:rPr>
          <w:rFonts w:ascii="Arial" w:hAnsi="Arial" w:cs="Arial"/>
          <w:sz w:val="20"/>
          <w:szCs w:val="20"/>
        </w:rPr>
      </w:pPr>
    </w:p>
    <w:p w14:paraId="5254AA4E" w14:textId="77777777" w:rsidR="0089346C" w:rsidRPr="006B3329" w:rsidRDefault="0089346C" w:rsidP="008D50F7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>Criteria for Notifying the Medical Provider</w:t>
      </w:r>
    </w:p>
    <w:p w14:paraId="5CE1714A" w14:textId="7EEDEBDC" w:rsidR="00755871" w:rsidRPr="00755871" w:rsidRDefault="00755871" w:rsidP="008D50F7">
      <w:pPr>
        <w:pStyle w:val="ListParagraph"/>
        <w:numPr>
          <w:ilvl w:val="0"/>
          <w:numId w:val="7"/>
        </w:numPr>
        <w:ind w:left="720"/>
        <w:rPr>
          <w:rFonts w:ascii="Arial" w:hAnsi="Arial" w:cs="Arial"/>
          <w:sz w:val="20"/>
          <w:szCs w:val="20"/>
        </w:rPr>
      </w:pPr>
      <w:r w:rsidRPr="00755871">
        <w:rPr>
          <w:rFonts w:ascii="Arial" w:hAnsi="Arial" w:cs="Arial"/>
          <w:sz w:val="20"/>
          <w:szCs w:val="20"/>
        </w:rPr>
        <w:t xml:space="preserve">Contact the medical provider if there is any question about whether to carry out any treatment or other provision of the standing order, including client reporting a drug allergy to the medication </w:t>
      </w:r>
      <w:r w:rsidR="008D50F7">
        <w:rPr>
          <w:rFonts w:ascii="Arial" w:hAnsi="Arial" w:cs="Arial"/>
          <w:sz w:val="20"/>
          <w:szCs w:val="20"/>
        </w:rPr>
        <w:t xml:space="preserve">or another medication in same antibiotic class as the medication </w:t>
      </w:r>
      <w:r w:rsidRPr="00755871">
        <w:rPr>
          <w:rFonts w:ascii="Arial" w:hAnsi="Arial" w:cs="Arial"/>
          <w:sz w:val="20"/>
          <w:szCs w:val="20"/>
        </w:rPr>
        <w:t>provided in the standing orders</w:t>
      </w:r>
    </w:p>
    <w:p w14:paraId="627F7CE2" w14:textId="7D3D58D5" w:rsidR="0089346C" w:rsidRPr="00D63F94" w:rsidRDefault="0089346C" w:rsidP="008D50F7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63F94">
        <w:rPr>
          <w:rFonts w:ascii="Arial" w:hAnsi="Arial" w:cs="Arial"/>
          <w:sz w:val="20"/>
          <w:szCs w:val="20"/>
        </w:rPr>
        <w:t>DO NOT ADMINISTER TREATMENT and consult the medical provider</w:t>
      </w:r>
      <w:r w:rsidR="00CA46C0" w:rsidRPr="00D63F94">
        <w:rPr>
          <w:rFonts w:ascii="Arial" w:hAnsi="Arial" w:cs="Arial"/>
          <w:sz w:val="20"/>
          <w:szCs w:val="20"/>
        </w:rPr>
        <w:t xml:space="preserve"> </w:t>
      </w:r>
      <w:r w:rsidRPr="00D63F94">
        <w:rPr>
          <w:rFonts w:ascii="Arial" w:hAnsi="Arial" w:cs="Arial"/>
          <w:sz w:val="20"/>
          <w:szCs w:val="20"/>
        </w:rPr>
        <w:t>if any of the following conditions are present:</w:t>
      </w:r>
    </w:p>
    <w:p w14:paraId="47743A73" w14:textId="0919BB1E" w:rsidR="0089346C" w:rsidRPr="006B3329" w:rsidRDefault="0089346C" w:rsidP="008D50F7">
      <w:pPr>
        <w:numPr>
          <w:ilvl w:val="0"/>
          <w:numId w:val="8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>oral temperature ≥ 101</w:t>
      </w:r>
      <w:r w:rsidRPr="002D3BC6">
        <w:rPr>
          <w:rFonts w:ascii="Arial" w:hAnsi="Arial" w:cs="Arial"/>
          <w:sz w:val="20"/>
          <w:szCs w:val="20"/>
          <w:vertAlign w:val="superscript"/>
        </w:rPr>
        <w:t>o</w:t>
      </w:r>
      <w:r w:rsidRPr="006B3329">
        <w:rPr>
          <w:rFonts w:ascii="Arial" w:hAnsi="Arial" w:cs="Arial"/>
          <w:sz w:val="20"/>
          <w:szCs w:val="20"/>
        </w:rPr>
        <w:t xml:space="preserve"> F</w:t>
      </w:r>
      <w:r w:rsidR="00F44875">
        <w:rPr>
          <w:rFonts w:ascii="Arial" w:hAnsi="Arial" w:cs="Arial"/>
          <w:sz w:val="20"/>
          <w:szCs w:val="20"/>
        </w:rPr>
        <w:t xml:space="preserve"> measured on exam</w:t>
      </w:r>
    </w:p>
    <w:p w14:paraId="1BC22462" w14:textId="057BB022" w:rsidR="0089346C" w:rsidRDefault="0089346C" w:rsidP="008D50F7">
      <w:pPr>
        <w:numPr>
          <w:ilvl w:val="0"/>
          <w:numId w:val="8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>scrotal pain or swelling</w:t>
      </w:r>
    </w:p>
    <w:p w14:paraId="6417FA17" w14:textId="7F359296" w:rsidR="00F44875" w:rsidRDefault="00F44875" w:rsidP="008D50F7">
      <w:pPr>
        <w:numPr>
          <w:ilvl w:val="0"/>
          <w:numId w:val="8"/>
        </w:numP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client is seeking service </w:t>
      </w:r>
      <w:r w:rsidR="00D63F94">
        <w:rPr>
          <w:rFonts w:ascii="Arial" w:hAnsi="Arial" w:cs="Arial"/>
          <w:sz w:val="20"/>
          <w:szCs w:val="20"/>
        </w:rPr>
        <w:t xml:space="preserve">but reports clinical symptoms of current STI </w:t>
      </w:r>
    </w:p>
    <w:p w14:paraId="6770F0B7" w14:textId="77777777" w:rsidR="00687383" w:rsidRDefault="00687383" w:rsidP="00687383">
      <w:pPr>
        <w:ind w:left="1080"/>
        <w:jc w:val="both"/>
        <w:rPr>
          <w:rFonts w:ascii="Arial" w:hAnsi="Arial" w:cs="Arial"/>
          <w:sz w:val="20"/>
          <w:szCs w:val="20"/>
        </w:rPr>
      </w:pPr>
    </w:p>
    <w:p w14:paraId="422D3CEE" w14:textId="50D8D869" w:rsidR="00EF2EE3" w:rsidRPr="003757B2" w:rsidRDefault="00755871" w:rsidP="003757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757B2" w:rsidRPr="003757B2">
        <w:rPr>
          <w:rFonts w:ascii="Arial" w:hAnsi="Arial" w:cs="Arial"/>
          <w:sz w:val="20"/>
          <w:szCs w:val="20"/>
        </w:rPr>
        <w:t>.</w:t>
      </w:r>
      <w:r w:rsidR="003757B2">
        <w:rPr>
          <w:rFonts w:ascii="Arial" w:hAnsi="Arial" w:cs="Arial"/>
          <w:sz w:val="20"/>
          <w:szCs w:val="20"/>
        </w:rPr>
        <w:t xml:space="preserve"> </w:t>
      </w:r>
      <w:r w:rsidR="00320E8E">
        <w:rPr>
          <w:rFonts w:ascii="Arial" w:hAnsi="Arial" w:cs="Arial"/>
          <w:sz w:val="20"/>
          <w:szCs w:val="20"/>
        </w:rPr>
        <w:t xml:space="preserve">  </w:t>
      </w:r>
      <w:r w:rsidR="00DC3DCE" w:rsidRPr="003757B2">
        <w:rPr>
          <w:rFonts w:ascii="Arial" w:hAnsi="Arial" w:cs="Arial"/>
          <w:sz w:val="20"/>
          <w:szCs w:val="20"/>
        </w:rPr>
        <w:t>Follow-up requirements:</w:t>
      </w:r>
      <w:r w:rsidR="009D78BC" w:rsidRPr="003757B2">
        <w:rPr>
          <w:rFonts w:ascii="Arial" w:hAnsi="Arial" w:cs="Arial"/>
          <w:sz w:val="20"/>
          <w:szCs w:val="20"/>
        </w:rPr>
        <w:t xml:space="preserve">     </w:t>
      </w:r>
      <w:r w:rsidR="00125D4E" w:rsidRPr="003757B2">
        <w:rPr>
          <w:rFonts w:ascii="Arial" w:hAnsi="Arial" w:cs="Arial"/>
          <w:sz w:val="20"/>
          <w:szCs w:val="20"/>
        </w:rPr>
        <w:tab/>
      </w:r>
      <w:r w:rsidR="00EF2EE3" w:rsidRPr="003757B2">
        <w:rPr>
          <w:rFonts w:ascii="Arial" w:hAnsi="Arial" w:cs="Arial"/>
          <w:sz w:val="20"/>
          <w:szCs w:val="20"/>
        </w:rPr>
        <w:t xml:space="preserve"> </w:t>
      </w:r>
    </w:p>
    <w:p w14:paraId="662EA0B5" w14:textId="7F731A66" w:rsidR="00D63F94" w:rsidRDefault="009707C4" w:rsidP="008D50F7">
      <w:pPr>
        <w:pStyle w:val="ListParagraph"/>
        <w:numPr>
          <w:ilvl w:val="1"/>
          <w:numId w:val="2"/>
        </w:numPr>
        <w:ind w:left="117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Refills of doxycycline </w:t>
      </w:r>
      <w:r w:rsidR="00BF041A">
        <w:rPr>
          <w:rFonts w:ascii="Arial" w:hAnsi="Arial" w:cs="Arial"/>
          <w:sz w:val="20"/>
          <w:szCs w:val="20"/>
        </w:rPr>
        <w:t>should be dependent on clients adhering to recommended STI/HIV screen every 3months.</w:t>
      </w:r>
    </w:p>
    <w:p w14:paraId="5C874129" w14:textId="71B8FA2E" w:rsidR="00EF2EE3" w:rsidRPr="008B6B5C" w:rsidRDefault="00F26F4E" w:rsidP="008D50F7">
      <w:pPr>
        <w:pStyle w:val="ListParagraph"/>
        <w:numPr>
          <w:ilvl w:val="1"/>
          <w:numId w:val="2"/>
        </w:numPr>
        <w:ind w:left="117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D63F94">
        <w:rPr>
          <w:rFonts w:ascii="Arial" w:hAnsi="Arial" w:cs="Arial"/>
          <w:sz w:val="20"/>
          <w:szCs w:val="20"/>
        </w:rPr>
        <w:t xml:space="preserve">eassess </w:t>
      </w:r>
      <w:proofErr w:type="spellStart"/>
      <w:r w:rsidR="00D63F94">
        <w:rPr>
          <w:rFonts w:ascii="Arial" w:hAnsi="Arial" w:cs="Arial"/>
          <w:sz w:val="20"/>
          <w:szCs w:val="20"/>
        </w:rPr>
        <w:t>doxyPEP</w:t>
      </w:r>
      <w:proofErr w:type="spellEnd"/>
      <w:r w:rsidR="00D63F94">
        <w:rPr>
          <w:rFonts w:ascii="Arial" w:hAnsi="Arial" w:cs="Arial"/>
          <w:sz w:val="20"/>
          <w:szCs w:val="20"/>
        </w:rPr>
        <w:t xml:space="preserve"> usage</w:t>
      </w:r>
      <w:r w:rsidR="00E2459D">
        <w:rPr>
          <w:rFonts w:ascii="Arial" w:hAnsi="Arial" w:cs="Arial"/>
          <w:sz w:val="20"/>
          <w:szCs w:val="20"/>
        </w:rPr>
        <w:t>, side effects, and continued need</w:t>
      </w:r>
      <w:r w:rsidR="00D63F94">
        <w:rPr>
          <w:rFonts w:ascii="Arial" w:hAnsi="Arial" w:cs="Arial"/>
          <w:sz w:val="20"/>
          <w:szCs w:val="20"/>
        </w:rPr>
        <w:t xml:space="preserve"> </w:t>
      </w:r>
      <w:r w:rsidR="008D50F7">
        <w:rPr>
          <w:rFonts w:ascii="Arial" w:hAnsi="Arial" w:cs="Arial"/>
          <w:sz w:val="20"/>
          <w:szCs w:val="20"/>
        </w:rPr>
        <w:t xml:space="preserve">at each </w:t>
      </w:r>
      <w:r w:rsidR="00D63F94">
        <w:rPr>
          <w:rFonts w:ascii="Arial" w:hAnsi="Arial" w:cs="Arial"/>
          <w:sz w:val="20"/>
          <w:szCs w:val="20"/>
        </w:rPr>
        <w:t>three</w:t>
      </w:r>
      <w:r w:rsidR="00EA7885">
        <w:rPr>
          <w:rFonts w:ascii="Arial" w:hAnsi="Arial" w:cs="Arial"/>
          <w:sz w:val="20"/>
          <w:szCs w:val="20"/>
        </w:rPr>
        <w:t>-</w:t>
      </w:r>
      <w:r w:rsidR="008D50F7">
        <w:rPr>
          <w:rFonts w:ascii="Arial" w:hAnsi="Arial" w:cs="Arial"/>
          <w:sz w:val="20"/>
          <w:szCs w:val="20"/>
        </w:rPr>
        <w:t>month</w:t>
      </w:r>
      <w:r w:rsidR="00D63F94">
        <w:rPr>
          <w:rFonts w:ascii="Arial" w:hAnsi="Arial" w:cs="Arial"/>
          <w:sz w:val="20"/>
          <w:szCs w:val="20"/>
        </w:rPr>
        <w:t xml:space="preserve"> </w:t>
      </w:r>
      <w:r w:rsidR="008D50F7">
        <w:rPr>
          <w:rFonts w:ascii="Arial" w:hAnsi="Arial" w:cs="Arial"/>
          <w:sz w:val="20"/>
          <w:szCs w:val="20"/>
        </w:rPr>
        <w:t>STI/HIV screening follow up</w:t>
      </w:r>
      <w:r w:rsidR="00D63F94">
        <w:rPr>
          <w:rFonts w:ascii="Arial" w:hAnsi="Arial" w:cs="Arial"/>
          <w:sz w:val="20"/>
          <w:szCs w:val="20"/>
        </w:rPr>
        <w:t xml:space="preserve"> </w:t>
      </w:r>
    </w:p>
    <w:p w14:paraId="007A80A1" w14:textId="77777777" w:rsidR="00EF2EE3" w:rsidRPr="00701CD8" w:rsidRDefault="00EF2EE3" w:rsidP="005828F9">
      <w:pPr>
        <w:jc w:val="both"/>
        <w:rPr>
          <w:rFonts w:ascii="Arial" w:hAnsi="Arial" w:cs="Arial"/>
          <w:b/>
          <w:sz w:val="20"/>
          <w:szCs w:val="20"/>
        </w:rPr>
      </w:pPr>
    </w:p>
    <w:p w14:paraId="76A55802" w14:textId="77777777" w:rsidR="00540F00" w:rsidRPr="00701CD8" w:rsidRDefault="00540F00" w:rsidP="005828F9">
      <w:pPr>
        <w:jc w:val="both"/>
        <w:rPr>
          <w:rFonts w:ascii="Arial" w:hAnsi="Arial" w:cs="Arial"/>
          <w:b/>
          <w:sz w:val="20"/>
          <w:szCs w:val="20"/>
        </w:rPr>
      </w:pPr>
    </w:p>
    <w:p w14:paraId="402E356C" w14:textId="77777777" w:rsidR="00DC3DCE" w:rsidRPr="00701CD8" w:rsidRDefault="00DC3DCE" w:rsidP="005828F9">
      <w:pPr>
        <w:tabs>
          <w:tab w:val="center" w:pos="4590"/>
          <w:tab w:val="center" w:pos="4770"/>
          <w:tab w:val="center" w:pos="5040"/>
        </w:tabs>
        <w:jc w:val="both"/>
        <w:rPr>
          <w:rFonts w:ascii="Arial" w:hAnsi="Arial" w:cs="Arial"/>
          <w:sz w:val="20"/>
          <w:szCs w:val="20"/>
        </w:rPr>
      </w:pPr>
      <w:r w:rsidRPr="00701CD8">
        <w:rPr>
          <w:rFonts w:ascii="Arial" w:hAnsi="Arial" w:cs="Arial"/>
          <w:sz w:val="20"/>
          <w:szCs w:val="20"/>
        </w:rPr>
        <w:t>Approved by: _______________________________      Date approved: ____________</w:t>
      </w:r>
    </w:p>
    <w:p w14:paraId="47C43671" w14:textId="77777777" w:rsidR="00DC3DCE" w:rsidRPr="00701CD8" w:rsidRDefault="00DC3DCE" w:rsidP="005828F9">
      <w:pPr>
        <w:jc w:val="both"/>
        <w:rPr>
          <w:rFonts w:ascii="Arial" w:hAnsi="Arial" w:cs="Arial"/>
          <w:sz w:val="20"/>
          <w:szCs w:val="20"/>
        </w:rPr>
      </w:pPr>
      <w:r w:rsidRPr="00701CD8">
        <w:rPr>
          <w:rFonts w:ascii="Arial" w:hAnsi="Arial" w:cs="Arial"/>
          <w:sz w:val="20"/>
          <w:szCs w:val="20"/>
        </w:rPr>
        <w:t>Local Health Department Medical Director</w:t>
      </w:r>
    </w:p>
    <w:p w14:paraId="4D696E75" w14:textId="77777777" w:rsidR="00DC3DCE" w:rsidRPr="00701CD8" w:rsidRDefault="00DC3DCE" w:rsidP="005828F9">
      <w:pPr>
        <w:jc w:val="both"/>
        <w:rPr>
          <w:rFonts w:ascii="Arial" w:hAnsi="Arial" w:cs="Arial"/>
          <w:sz w:val="20"/>
          <w:szCs w:val="20"/>
        </w:rPr>
      </w:pPr>
    </w:p>
    <w:p w14:paraId="60BF5D70" w14:textId="653ADAE5" w:rsidR="00DC3DCE" w:rsidRPr="00701CD8" w:rsidRDefault="00DC3DCE" w:rsidP="005828F9">
      <w:pPr>
        <w:jc w:val="both"/>
        <w:rPr>
          <w:rFonts w:ascii="Arial" w:hAnsi="Arial" w:cs="Arial"/>
          <w:sz w:val="20"/>
          <w:szCs w:val="20"/>
        </w:rPr>
      </w:pPr>
      <w:r w:rsidRPr="00701CD8">
        <w:rPr>
          <w:rFonts w:ascii="Arial" w:hAnsi="Arial" w:cs="Arial"/>
          <w:sz w:val="20"/>
          <w:szCs w:val="20"/>
        </w:rPr>
        <w:t xml:space="preserve">Reviewed by: _______________________________      Date </w:t>
      </w:r>
      <w:r w:rsidR="00B94C67" w:rsidRPr="00701CD8">
        <w:rPr>
          <w:rFonts w:ascii="Arial" w:hAnsi="Arial" w:cs="Arial"/>
          <w:sz w:val="20"/>
          <w:szCs w:val="20"/>
        </w:rPr>
        <w:t>reviewed: _</w:t>
      </w:r>
      <w:r w:rsidRPr="00701CD8">
        <w:rPr>
          <w:rFonts w:ascii="Arial" w:hAnsi="Arial" w:cs="Arial"/>
          <w:sz w:val="20"/>
          <w:szCs w:val="20"/>
        </w:rPr>
        <w:t xml:space="preserve">___________ </w:t>
      </w:r>
    </w:p>
    <w:p w14:paraId="287070D9" w14:textId="77777777" w:rsidR="00DC3DCE" w:rsidRPr="00701CD8" w:rsidRDefault="00DC3DCE" w:rsidP="005828F9">
      <w:pPr>
        <w:jc w:val="both"/>
        <w:rPr>
          <w:rFonts w:ascii="Arial" w:hAnsi="Arial" w:cs="Arial"/>
          <w:sz w:val="20"/>
          <w:szCs w:val="20"/>
        </w:rPr>
      </w:pPr>
      <w:r w:rsidRPr="00701CD8">
        <w:rPr>
          <w:rFonts w:ascii="Arial" w:hAnsi="Arial" w:cs="Arial"/>
          <w:sz w:val="20"/>
          <w:szCs w:val="20"/>
        </w:rPr>
        <w:t>Director of Nursing/Nursing Supervisor</w:t>
      </w:r>
    </w:p>
    <w:p w14:paraId="7CA60287" w14:textId="77777777" w:rsidR="00EF2EE3" w:rsidRPr="00701CD8" w:rsidRDefault="00EF2EE3" w:rsidP="005828F9">
      <w:pPr>
        <w:jc w:val="both"/>
        <w:rPr>
          <w:rFonts w:ascii="Arial" w:hAnsi="Arial" w:cs="Arial"/>
          <w:sz w:val="20"/>
          <w:szCs w:val="20"/>
        </w:rPr>
      </w:pPr>
    </w:p>
    <w:p w14:paraId="52D00BA2" w14:textId="78B726FD" w:rsidR="00EF2EE3" w:rsidRPr="00701CD8" w:rsidRDefault="00EF2EE3" w:rsidP="0057239E">
      <w:pPr>
        <w:jc w:val="both"/>
        <w:rPr>
          <w:rFonts w:ascii="Arial" w:hAnsi="Arial" w:cs="Arial"/>
          <w:sz w:val="20"/>
          <w:szCs w:val="20"/>
        </w:rPr>
      </w:pPr>
      <w:r w:rsidRPr="00701CD8">
        <w:rPr>
          <w:rFonts w:ascii="Arial" w:hAnsi="Arial" w:cs="Arial"/>
          <w:sz w:val="20"/>
          <w:szCs w:val="20"/>
        </w:rPr>
        <w:t>Effective Date: ______________</w:t>
      </w:r>
      <w:r w:rsidR="0057239E">
        <w:rPr>
          <w:rFonts w:ascii="Arial" w:hAnsi="Arial" w:cs="Arial"/>
          <w:sz w:val="20"/>
          <w:szCs w:val="20"/>
        </w:rPr>
        <w:tab/>
      </w:r>
      <w:r w:rsidR="0057239E">
        <w:rPr>
          <w:rFonts w:ascii="Arial" w:hAnsi="Arial" w:cs="Arial"/>
          <w:sz w:val="20"/>
          <w:szCs w:val="20"/>
        </w:rPr>
        <w:tab/>
        <w:t xml:space="preserve">       </w:t>
      </w:r>
      <w:r w:rsidRPr="00701CD8">
        <w:rPr>
          <w:rFonts w:ascii="Arial" w:hAnsi="Arial" w:cs="Arial"/>
          <w:sz w:val="20"/>
          <w:szCs w:val="20"/>
        </w:rPr>
        <w:t>Expiration Date: _____________</w:t>
      </w:r>
    </w:p>
    <w:p w14:paraId="125B241D" w14:textId="77777777" w:rsidR="00EF2EE3" w:rsidRPr="00127EE1" w:rsidRDefault="00EF2EE3" w:rsidP="005828F9">
      <w:pPr>
        <w:jc w:val="both"/>
        <w:rPr>
          <w:rFonts w:ascii="Arial" w:hAnsi="Arial" w:cs="Arial"/>
          <w:sz w:val="20"/>
          <w:szCs w:val="20"/>
        </w:rPr>
      </w:pPr>
    </w:p>
    <w:p w14:paraId="4D853358" w14:textId="77777777" w:rsidR="00EF2EE3" w:rsidRPr="00127EE1" w:rsidRDefault="00EF2EE3" w:rsidP="005828F9">
      <w:pPr>
        <w:jc w:val="both"/>
        <w:rPr>
          <w:rFonts w:ascii="Arial" w:hAnsi="Arial" w:cs="Arial"/>
          <w:sz w:val="20"/>
          <w:szCs w:val="20"/>
        </w:rPr>
      </w:pPr>
    </w:p>
    <w:p w14:paraId="0A0F8366" w14:textId="77777777" w:rsidR="00EF2EE3" w:rsidRPr="00127EE1" w:rsidRDefault="00EF2EE3" w:rsidP="005828F9">
      <w:pPr>
        <w:jc w:val="both"/>
        <w:rPr>
          <w:rFonts w:ascii="Arial" w:hAnsi="Arial" w:cs="Arial"/>
          <w:sz w:val="20"/>
          <w:szCs w:val="20"/>
        </w:rPr>
      </w:pPr>
      <w:r w:rsidRPr="00127EE1">
        <w:rPr>
          <w:rFonts w:ascii="Arial" w:hAnsi="Arial" w:cs="Arial"/>
          <w:b/>
          <w:sz w:val="20"/>
          <w:szCs w:val="20"/>
        </w:rPr>
        <w:t>Legal Authority:</w:t>
      </w:r>
      <w:r w:rsidRPr="00127EE1">
        <w:rPr>
          <w:rFonts w:ascii="Arial" w:hAnsi="Arial" w:cs="Arial"/>
          <w:sz w:val="20"/>
          <w:szCs w:val="20"/>
        </w:rPr>
        <w:t xml:space="preserve">  Nurse Practice Act, </w:t>
      </w:r>
      <w:r w:rsidR="004059DB" w:rsidRPr="004059DB">
        <w:rPr>
          <w:rFonts w:ascii="Arial" w:hAnsi="Arial" w:cs="Arial"/>
          <w:sz w:val="20"/>
          <w:szCs w:val="20"/>
        </w:rPr>
        <w:t xml:space="preserve">N.C. General Statutes </w:t>
      </w:r>
      <w:r w:rsidRPr="00127EE1">
        <w:rPr>
          <w:rFonts w:ascii="Arial" w:hAnsi="Arial" w:cs="Arial"/>
          <w:sz w:val="20"/>
          <w:szCs w:val="20"/>
        </w:rPr>
        <w:t>90-171.20(7)(f)&amp;(8)(c)</w:t>
      </w:r>
    </w:p>
    <w:p w14:paraId="10309E06" w14:textId="77777777" w:rsidR="00EF2EE3" w:rsidRPr="00127EE1" w:rsidRDefault="00EF2EE3" w:rsidP="005828F9">
      <w:pPr>
        <w:jc w:val="both"/>
        <w:rPr>
          <w:rFonts w:ascii="Arial" w:hAnsi="Arial" w:cs="Arial"/>
          <w:sz w:val="20"/>
          <w:szCs w:val="20"/>
        </w:rPr>
      </w:pPr>
    </w:p>
    <w:sectPr w:rsidR="00EF2EE3" w:rsidRPr="00127EE1" w:rsidSect="001479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DEC64" w14:textId="77777777" w:rsidR="00E82095" w:rsidRDefault="00E82095">
      <w:r>
        <w:separator/>
      </w:r>
    </w:p>
  </w:endnote>
  <w:endnote w:type="continuationSeparator" w:id="0">
    <w:p w14:paraId="5052728A" w14:textId="77777777" w:rsidR="00E82095" w:rsidRDefault="00E8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44AEA" w14:textId="77777777" w:rsidR="00DA7B5C" w:rsidRDefault="00DA7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845D0" w14:textId="22E16900" w:rsidR="000765E1" w:rsidRDefault="000765E1" w:rsidP="000765E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14:paraId="6B7EAD70" w14:textId="77777777" w:rsidR="00617479" w:rsidRDefault="00617479" w:rsidP="0061747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Standing Order Template Doxycycline Post Exposure Prophylaxis</w:t>
    </w:r>
  </w:p>
  <w:p w14:paraId="75D085B7" w14:textId="466EBD10" w:rsidR="00617479" w:rsidRDefault="00EA7885" w:rsidP="0061747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January 2024</w:t>
    </w:r>
    <w:r w:rsidR="00A979CA">
      <w:rPr>
        <w:rFonts w:ascii="Arial" w:hAnsi="Arial" w:cs="Arial"/>
        <w:sz w:val="16"/>
        <w:szCs w:val="16"/>
      </w:rPr>
      <w:t>; revised June 2024</w:t>
    </w:r>
  </w:p>
  <w:p w14:paraId="676E0F6C" w14:textId="77777777" w:rsidR="003F6E35" w:rsidRDefault="000765E1">
    <w:pPr>
      <w:pStyle w:val="Foo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116A11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116A11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844BF" w14:textId="77777777" w:rsidR="00147944" w:rsidRDefault="00147944" w:rsidP="0014794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14:paraId="12D24030" w14:textId="081A9F9D" w:rsidR="00147944" w:rsidRDefault="00147944" w:rsidP="0014794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</w:t>
    </w:r>
    <w:r w:rsidR="006C49F7">
      <w:rPr>
        <w:rFonts w:ascii="Arial" w:hAnsi="Arial" w:cs="Arial"/>
        <w:sz w:val="16"/>
        <w:szCs w:val="16"/>
      </w:rPr>
      <w:t xml:space="preserve">Template </w:t>
    </w:r>
    <w:r w:rsidR="00617479">
      <w:rPr>
        <w:rFonts w:ascii="Arial" w:hAnsi="Arial" w:cs="Arial"/>
        <w:sz w:val="16"/>
        <w:szCs w:val="16"/>
      </w:rPr>
      <w:t>Doxycycline Post Exposure Prophylaxis</w:t>
    </w:r>
  </w:p>
  <w:p w14:paraId="26F51B06" w14:textId="40843AA5" w:rsidR="00116A11" w:rsidRDefault="00310C3D" w:rsidP="0014794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January </w:t>
    </w:r>
    <w:r w:rsidR="00617479">
      <w:rPr>
        <w:rFonts w:ascii="Arial" w:hAnsi="Arial" w:cs="Arial"/>
        <w:sz w:val="16"/>
        <w:szCs w:val="16"/>
      </w:rPr>
      <w:t>202</w:t>
    </w:r>
    <w:r>
      <w:rPr>
        <w:rFonts w:ascii="Arial" w:hAnsi="Arial" w:cs="Arial"/>
        <w:sz w:val="16"/>
        <w:szCs w:val="16"/>
      </w:rPr>
      <w:t>4</w:t>
    </w:r>
    <w:r w:rsidR="00A979CA">
      <w:rPr>
        <w:rFonts w:ascii="Arial" w:hAnsi="Arial" w:cs="Arial"/>
        <w:sz w:val="16"/>
        <w:szCs w:val="16"/>
      </w:rPr>
      <w:t>; revised June 2024</w:t>
    </w:r>
  </w:p>
  <w:p w14:paraId="241A87C1" w14:textId="77777777" w:rsidR="00147944" w:rsidRPr="00147944" w:rsidRDefault="00147944" w:rsidP="00147944">
    <w:pPr>
      <w:pStyle w:val="Foo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116A11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116A11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050C" w14:textId="77777777" w:rsidR="00E82095" w:rsidRDefault="00E82095">
      <w:r>
        <w:separator/>
      </w:r>
    </w:p>
  </w:footnote>
  <w:footnote w:type="continuationSeparator" w:id="0">
    <w:p w14:paraId="294B56F7" w14:textId="77777777" w:rsidR="00E82095" w:rsidRDefault="00E8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84E9" w14:textId="77777777" w:rsidR="00DA7B5C" w:rsidRDefault="00DA7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6626" w14:textId="77777777" w:rsidR="00DA7B5C" w:rsidRDefault="00DA7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24CA4" w14:textId="34DC7253" w:rsidR="00147944" w:rsidRPr="002A0EB7" w:rsidRDefault="007459E5" w:rsidP="00147944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Sexually Transmitted </w:t>
    </w:r>
    <w:r w:rsidR="00EC35AE">
      <w:rPr>
        <w:rFonts w:ascii="Arial" w:hAnsi="Arial" w:cs="Arial"/>
        <w:b/>
      </w:rPr>
      <w:t xml:space="preserve">Infection (STI) </w:t>
    </w:r>
    <w:r>
      <w:rPr>
        <w:rFonts w:ascii="Arial" w:hAnsi="Arial" w:cs="Arial"/>
        <w:b/>
      </w:rPr>
      <w:t>Post Exposure Prophylaxis with Doxycycline</w:t>
    </w:r>
  </w:p>
  <w:p w14:paraId="2992F0D8" w14:textId="025B5C5E" w:rsidR="00147944" w:rsidRDefault="00147944" w:rsidP="00147944">
    <w:pPr>
      <w:jc w:val="right"/>
    </w:pPr>
    <w:r w:rsidRPr="00127EE1">
      <w:rPr>
        <w:rFonts w:ascii="Arial" w:hAnsi="Arial" w:cs="Arial"/>
        <w:sz w:val="16"/>
        <w:szCs w:val="16"/>
      </w:rPr>
      <w:t xml:space="preserve">Standing Order </w:t>
    </w:r>
    <w:r w:rsidR="00A05165">
      <w:rPr>
        <w:rFonts w:ascii="Arial" w:hAnsi="Arial" w:cs="Arial"/>
        <w:sz w:val="16"/>
        <w:szCs w:val="16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0DA0"/>
    <w:multiLevelType w:val="hybridMultilevel"/>
    <w:tmpl w:val="C9FE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74CD"/>
    <w:multiLevelType w:val="hybridMultilevel"/>
    <w:tmpl w:val="388A9050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F19B6"/>
    <w:multiLevelType w:val="hybridMultilevel"/>
    <w:tmpl w:val="6596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7415"/>
    <w:multiLevelType w:val="hybridMultilevel"/>
    <w:tmpl w:val="32D2089E"/>
    <w:lvl w:ilvl="0" w:tplc="073CCABE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80127"/>
    <w:multiLevelType w:val="hybridMultilevel"/>
    <w:tmpl w:val="0DCE1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696EC7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77FC2"/>
    <w:multiLevelType w:val="hybridMultilevel"/>
    <w:tmpl w:val="0F4E692A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AB235C"/>
    <w:multiLevelType w:val="hybridMultilevel"/>
    <w:tmpl w:val="3646A96A"/>
    <w:lvl w:ilvl="0" w:tplc="A368790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26445"/>
    <w:multiLevelType w:val="hybridMultilevel"/>
    <w:tmpl w:val="0E4CF340"/>
    <w:lvl w:ilvl="0" w:tplc="D696EC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26FAD"/>
    <w:multiLevelType w:val="hybridMultilevel"/>
    <w:tmpl w:val="44C6B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15382"/>
    <w:multiLevelType w:val="hybridMultilevel"/>
    <w:tmpl w:val="9FE49A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843186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B03DC2"/>
    <w:multiLevelType w:val="hybridMultilevel"/>
    <w:tmpl w:val="E9F85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6B41AD"/>
    <w:multiLevelType w:val="hybridMultilevel"/>
    <w:tmpl w:val="A092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7015">
    <w:abstractNumId w:val="9"/>
  </w:num>
  <w:num w:numId="2" w16cid:durableId="1191797917">
    <w:abstractNumId w:val="4"/>
  </w:num>
  <w:num w:numId="3" w16cid:durableId="806171241">
    <w:abstractNumId w:val="6"/>
  </w:num>
  <w:num w:numId="4" w16cid:durableId="397170728">
    <w:abstractNumId w:val="1"/>
  </w:num>
  <w:num w:numId="5" w16cid:durableId="3170545">
    <w:abstractNumId w:val="7"/>
  </w:num>
  <w:num w:numId="6" w16cid:durableId="1772047541">
    <w:abstractNumId w:val="3"/>
  </w:num>
  <w:num w:numId="7" w16cid:durableId="322243090">
    <w:abstractNumId w:val="5"/>
  </w:num>
  <w:num w:numId="8" w16cid:durableId="2058428070">
    <w:abstractNumId w:val="10"/>
  </w:num>
  <w:num w:numId="9" w16cid:durableId="1152335203">
    <w:abstractNumId w:val="11"/>
  </w:num>
  <w:num w:numId="10" w16cid:durableId="1070928295">
    <w:abstractNumId w:val="8"/>
  </w:num>
  <w:num w:numId="11" w16cid:durableId="1940673222">
    <w:abstractNumId w:val="2"/>
  </w:num>
  <w:num w:numId="12" w16cid:durableId="173739059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5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35"/>
    <w:rsid w:val="000001F6"/>
    <w:rsid w:val="00001B13"/>
    <w:rsid w:val="000036DE"/>
    <w:rsid w:val="000039BA"/>
    <w:rsid w:val="00006BB6"/>
    <w:rsid w:val="00010103"/>
    <w:rsid w:val="0001164A"/>
    <w:rsid w:val="00011D71"/>
    <w:rsid w:val="00013391"/>
    <w:rsid w:val="00013E5F"/>
    <w:rsid w:val="00014C48"/>
    <w:rsid w:val="00016340"/>
    <w:rsid w:val="0002061A"/>
    <w:rsid w:val="00020DA5"/>
    <w:rsid w:val="00020FC7"/>
    <w:rsid w:val="000222EE"/>
    <w:rsid w:val="00022F71"/>
    <w:rsid w:val="00022F9F"/>
    <w:rsid w:val="00024E30"/>
    <w:rsid w:val="00031553"/>
    <w:rsid w:val="0003181E"/>
    <w:rsid w:val="000321EF"/>
    <w:rsid w:val="00032512"/>
    <w:rsid w:val="00034303"/>
    <w:rsid w:val="000344A9"/>
    <w:rsid w:val="000348F8"/>
    <w:rsid w:val="00034C2C"/>
    <w:rsid w:val="0003537C"/>
    <w:rsid w:val="00046960"/>
    <w:rsid w:val="00047F3B"/>
    <w:rsid w:val="0005332E"/>
    <w:rsid w:val="0005376F"/>
    <w:rsid w:val="000537DF"/>
    <w:rsid w:val="0005467B"/>
    <w:rsid w:val="00055B62"/>
    <w:rsid w:val="00057E6F"/>
    <w:rsid w:val="0006541B"/>
    <w:rsid w:val="00065E25"/>
    <w:rsid w:val="000700B0"/>
    <w:rsid w:val="000729A7"/>
    <w:rsid w:val="00074D64"/>
    <w:rsid w:val="000764EC"/>
    <w:rsid w:val="000765E1"/>
    <w:rsid w:val="0007724F"/>
    <w:rsid w:val="000774CA"/>
    <w:rsid w:val="00086FDE"/>
    <w:rsid w:val="000878A5"/>
    <w:rsid w:val="00087E8A"/>
    <w:rsid w:val="000928FA"/>
    <w:rsid w:val="00092A99"/>
    <w:rsid w:val="0009315D"/>
    <w:rsid w:val="00093C1D"/>
    <w:rsid w:val="00096BC9"/>
    <w:rsid w:val="00097AAF"/>
    <w:rsid w:val="000A036F"/>
    <w:rsid w:val="000A040F"/>
    <w:rsid w:val="000A2F97"/>
    <w:rsid w:val="000A40D3"/>
    <w:rsid w:val="000A5A0E"/>
    <w:rsid w:val="000B0201"/>
    <w:rsid w:val="000B23DD"/>
    <w:rsid w:val="000B5758"/>
    <w:rsid w:val="000B66B7"/>
    <w:rsid w:val="000B76FD"/>
    <w:rsid w:val="000B79A3"/>
    <w:rsid w:val="000C04B8"/>
    <w:rsid w:val="000C16C9"/>
    <w:rsid w:val="000C201E"/>
    <w:rsid w:val="000C2BD2"/>
    <w:rsid w:val="000C65BA"/>
    <w:rsid w:val="000D0EB7"/>
    <w:rsid w:val="000D1A5C"/>
    <w:rsid w:val="000D24BD"/>
    <w:rsid w:val="000D3F6B"/>
    <w:rsid w:val="000D7771"/>
    <w:rsid w:val="000E00CA"/>
    <w:rsid w:val="000E1062"/>
    <w:rsid w:val="000E1414"/>
    <w:rsid w:val="000E178B"/>
    <w:rsid w:val="000E44E3"/>
    <w:rsid w:val="000E44E6"/>
    <w:rsid w:val="000E45F2"/>
    <w:rsid w:val="000F30EC"/>
    <w:rsid w:val="000F37D5"/>
    <w:rsid w:val="000F4CEB"/>
    <w:rsid w:val="000F57F7"/>
    <w:rsid w:val="000F6E92"/>
    <w:rsid w:val="00100A83"/>
    <w:rsid w:val="00101A4F"/>
    <w:rsid w:val="00101D0D"/>
    <w:rsid w:val="0010312A"/>
    <w:rsid w:val="00103493"/>
    <w:rsid w:val="00103AD5"/>
    <w:rsid w:val="0010668A"/>
    <w:rsid w:val="001075DE"/>
    <w:rsid w:val="00113536"/>
    <w:rsid w:val="00114733"/>
    <w:rsid w:val="001151BB"/>
    <w:rsid w:val="00116A11"/>
    <w:rsid w:val="00117E31"/>
    <w:rsid w:val="001230DE"/>
    <w:rsid w:val="001230E6"/>
    <w:rsid w:val="00123E72"/>
    <w:rsid w:val="00125716"/>
    <w:rsid w:val="00125D4E"/>
    <w:rsid w:val="00126D79"/>
    <w:rsid w:val="001271B4"/>
    <w:rsid w:val="00127BAA"/>
    <w:rsid w:val="00127EE1"/>
    <w:rsid w:val="001332E5"/>
    <w:rsid w:val="0013388D"/>
    <w:rsid w:val="00135BF7"/>
    <w:rsid w:val="00137C79"/>
    <w:rsid w:val="00145305"/>
    <w:rsid w:val="001468CD"/>
    <w:rsid w:val="001470FA"/>
    <w:rsid w:val="00147157"/>
    <w:rsid w:val="00147944"/>
    <w:rsid w:val="00150A49"/>
    <w:rsid w:val="0015224C"/>
    <w:rsid w:val="001529C3"/>
    <w:rsid w:val="00153651"/>
    <w:rsid w:val="0015658D"/>
    <w:rsid w:val="00156858"/>
    <w:rsid w:val="00172474"/>
    <w:rsid w:val="00175923"/>
    <w:rsid w:val="00183DE5"/>
    <w:rsid w:val="00186A28"/>
    <w:rsid w:val="0019474A"/>
    <w:rsid w:val="0019492C"/>
    <w:rsid w:val="00195BAC"/>
    <w:rsid w:val="001971D9"/>
    <w:rsid w:val="001A1575"/>
    <w:rsid w:val="001A6F2A"/>
    <w:rsid w:val="001B2395"/>
    <w:rsid w:val="001B2810"/>
    <w:rsid w:val="001B439A"/>
    <w:rsid w:val="001B5457"/>
    <w:rsid w:val="001B5A42"/>
    <w:rsid w:val="001B5E9B"/>
    <w:rsid w:val="001C30ED"/>
    <w:rsid w:val="001C5B1B"/>
    <w:rsid w:val="001C68A1"/>
    <w:rsid w:val="001D1589"/>
    <w:rsid w:val="001D2637"/>
    <w:rsid w:val="001E0134"/>
    <w:rsid w:val="001E163A"/>
    <w:rsid w:val="001E4D98"/>
    <w:rsid w:val="001E7E01"/>
    <w:rsid w:val="001F05E8"/>
    <w:rsid w:val="001F0BF5"/>
    <w:rsid w:val="001F1B1F"/>
    <w:rsid w:val="001F378B"/>
    <w:rsid w:val="001F4347"/>
    <w:rsid w:val="001F5307"/>
    <w:rsid w:val="002061A7"/>
    <w:rsid w:val="00207502"/>
    <w:rsid w:val="002076D0"/>
    <w:rsid w:val="00210374"/>
    <w:rsid w:val="00210A9C"/>
    <w:rsid w:val="00213B13"/>
    <w:rsid w:val="00214592"/>
    <w:rsid w:val="00214AE7"/>
    <w:rsid w:val="00216F19"/>
    <w:rsid w:val="00217749"/>
    <w:rsid w:val="002230E4"/>
    <w:rsid w:val="00234260"/>
    <w:rsid w:val="00235689"/>
    <w:rsid w:val="00237FCC"/>
    <w:rsid w:val="002404B6"/>
    <w:rsid w:val="00240522"/>
    <w:rsid w:val="00241A11"/>
    <w:rsid w:val="0024354F"/>
    <w:rsid w:val="00244763"/>
    <w:rsid w:val="002470C5"/>
    <w:rsid w:val="0025295B"/>
    <w:rsid w:val="002548EB"/>
    <w:rsid w:val="00257DC8"/>
    <w:rsid w:val="00257E0E"/>
    <w:rsid w:val="0026089B"/>
    <w:rsid w:val="002636D5"/>
    <w:rsid w:val="002648DC"/>
    <w:rsid w:val="00265BFF"/>
    <w:rsid w:val="002664A7"/>
    <w:rsid w:val="00266DE1"/>
    <w:rsid w:val="002700E8"/>
    <w:rsid w:val="00270564"/>
    <w:rsid w:val="0027092D"/>
    <w:rsid w:val="00270DCE"/>
    <w:rsid w:val="00271262"/>
    <w:rsid w:val="002727DD"/>
    <w:rsid w:val="00272A3D"/>
    <w:rsid w:val="002751BF"/>
    <w:rsid w:val="00275DF6"/>
    <w:rsid w:val="00275FA3"/>
    <w:rsid w:val="0027672D"/>
    <w:rsid w:val="0027783D"/>
    <w:rsid w:val="0028098E"/>
    <w:rsid w:val="00280B65"/>
    <w:rsid w:val="00281B85"/>
    <w:rsid w:val="002822DD"/>
    <w:rsid w:val="002842DA"/>
    <w:rsid w:val="002853A9"/>
    <w:rsid w:val="00291957"/>
    <w:rsid w:val="00291FCC"/>
    <w:rsid w:val="00292A3C"/>
    <w:rsid w:val="00292B28"/>
    <w:rsid w:val="0029404E"/>
    <w:rsid w:val="002947FE"/>
    <w:rsid w:val="00295EB0"/>
    <w:rsid w:val="002A0EB7"/>
    <w:rsid w:val="002A3620"/>
    <w:rsid w:val="002A3844"/>
    <w:rsid w:val="002A5625"/>
    <w:rsid w:val="002B0D0B"/>
    <w:rsid w:val="002B2721"/>
    <w:rsid w:val="002B32B0"/>
    <w:rsid w:val="002B402B"/>
    <w:rsid w:val="002B4C07"/>
    <w:rsid w:val="002B4D1A"/>
    <w:rsid w:val="002B512A"/>
    <w:rsid w:val="002B5588"/>
    <w:rsid w:val="002B7880"/>
    <w:rsid w:val="002C60BB"/>
    <w:rsid w:val="002D06C0"/>
    <w:rsid w:val="002D3ABC"/>
    <w:rsid w:val="002D3DE8"/>
    <w:rsid w:val="002E3CF9"/>
    <w:rsid w:val="002E43FF"/>
    <w:rsid w:val="002F45A6"/>
    <w:rsid w:val="002F6864"/>
    <w:rsid w:val="002F6DB1"/>
    <w:rsid w:val="002F7586"/>
    <w:rsid w:val="002F7915"/>
    <w:rsid w:val="003001DE"/>
    <w:rsid w:val="003002EE"/>
    <w:rsid w:val="00302D3E"/>
    <w:rsid w:val="003057C0"/>
    <w:rsid w:val="00305E40"/>
    <w:rsid w:val="00310339"/>
    <w:rsid w:val="0031083F"/>
    <w:rsid w:val="00310C3D"/>
    <w:rsid w:val="00311661"/>
    <w:rsid w:val="003153D7"/>
    <w:rsid w:val="00320E8E"/>
    <w:rsid w:val="00326FFD"/>
    <w:rsid w:val="003307F1"/>
    <w:rsid w:val="0033658C"/>
    <w:rsid w:val="00337EDC"/>
    <w:rsid w:val="00340530"/>
    <w:rsid w:val="0034382C"/>
    <w:rsid w:val="00343B2A"/>
    <w:rsid w:val="00345476"/>
    <w:rsid w:val="00347919"/>
    <w:rsid w:val="00347E94"/>
    <w:rsid w:val="0035122D"/>
    <w:rsid w:val="003513F3"/>
    <w:rsid w:val="00351813"/>
    <w:rsid w:val="003531B5"/>
    <w:rsid w:val="00353E9B"/>
    <w:rsid w:val="00354A4C"/>
    <w:rsid w:val="00355327"/>
    <w:rsid w:val="00355F2C"/>
    <w:rsid w:val="00356003"/>
    <w:rsid w:val="00357DB0"/>
    <w:rsid w:val="00361E78"/>
    <w:rsid w:val="0036223E"/>
    <w:rsid w:val="00363DE0"/>
    <w:rsid w:val="00364484"/>
    <w:rsid w:val="0036596E"/>
    <w:rsid w:val="00365AF1"/>
    <w:rsid w:val="00366EE8"/>
    <w:rsid w:val="003705E2"/>
    <w:rsid w:val="003757B2"/>
    <w:rsid w:val="0037688A"/>
    <w:rsid w:val="00381632"/>
    <w:rsid w:val="00381662"/>
    <w:rsid w:val="00383237"/>
    <w:rsid w:val="0038424F"/>
    <w:rsid w:val="00385A95"/>
    <w:rsid w:val="00386DB2"/>
    <w:rsid w:val="003926AD"/>
    <w:rsid w:val="0039342F"/>
    <w:rsid w:val="003A17EB"/>
    <w:rsid w:val="003A4B0A"/>
    <w:rsid w:val="003A6A88"/>
    <w:rsid w:val="003B266C"/>
    <w:rsid w:val="003B2D97"/>
    <w:rsid w:val="003B3682"/>
    <w:rsid w:val="003B4577"/>
    <w:rsid w:val="003B78AA"/>
    <w:rsid w:val="003B78C3"/>
    <w:rsid w:val="003C18C4"/>
    <w:rsid w:val="003C490C"/>
    <w:rsid w:val="003C6592"/>
    <w:rsid w:val="003D0803"/>
    <w:rsid w:val="003D3768"/>
    <w:rsid w:val="003D5484"/>
    <w:rsid w:val="003D58F0"/>
    <w:rsid w:val="003D7B50"/>
    <w:rsid w:val="003E0BEE"/>
    <w:rsid w:val="003E2683"/>
    <w:rsid w:val="003E6B49"/>
    <w:rsid w:val="003F1EDA"/>
    <w:rsid w:val="003F379F"/>
    <w:rsid w:val="003F393F"/>
    <w:rsid w:val="003F6DC1"/>
    <w:rsid w:val="003F6E35"/>
    <w:rsid w:val="00402767"/>
    <w:rsid w:val="00403C9F"/>
    <w:rsid w:val="004059DB"/>
    <w:rsid w:val="00407C7C"/>
    <w:rsid w:val="00410B15"/>
    <w:rsid w:val="00410EBB"/>
    <w:rsid w:val="00412268"/>
    <w:rsid w:val="00413528"/>
    <w:rsid w:val="00413A31"/>
    <w:rsid w:val="00417011"/>
    <w:rsid w:val="0041735F"/>
    <w:rsid w:val="0041792C"/>
    <w:rsid w:val="004208A6"/>
    <w:rsid w:val="0042221C"/>
    <w:rsid w:val="004251B8"/>
    <w:rsid w:val="0042690C"/>
    <w:rsid w:val="004327CB"/>
    <w:rsid w:val="00434F24"/>
    <w:rsid w:val="00435920"/>
    <w:rsid w:val="00437996"/>
    <w:rsid w:val="00437FF7"/>
    <w:rsid w:val="00440354"/>
    <w:rsid w:val="00441748"/>
    <w:rsid w:val="00453C3F"/>
    <w:rsid w:val="00464AB4"/>
    <w:rsid w:val="00464BF8"/>
    <w:rsid w:val="00464C43"/>
    <w:rsid w:val="00464D4B"/>
    <w:rsid w:val="00467545"/>
    <w:rsid w:val="00467718"/>
    <w:rsid w:val="00467EA1"/>
    <w:rsid w:val="00470BF4"/>
    <w:rsid w:val="00473FBF"/>
    <w:rsid w:val="0047469A"/>
    <w:rsid w:val="00474D6C"/>
    <w:rsid w:val="004755CB"/>
    <w:rsid w:val="0048156E"/>
    <w:rsid w:val="00481730"/>
    <w:rsid w:val="00481BF8"/>
    <w:rsid w:val="004844C2"/>
    <w:rsid w:val="004865E5"/>
    <w:rsid w:val="004929DC"/>
    <w:rsid w:val="0049482C"/>
    <w:rsid w:val="00496AA5"/>
    <w:rsid w:val="004A2F17"/>
    <w:rsid w:val="004A66B1"/>
    <w:rsid w:val="004B1E7E"/>
    <w:rsid w:val="004B7EF9"/>
    <w:rsid w:val="004C0BBC"/>
    <w:rsid w:val="004C1446"/>
    <w:rsid w:val="004C1B50"/>
    <w:rsid w:val="004C4270"/>
    <w:rsid w:val="004C6AD4"/>
    <w:rsid w:val="004C70B2"/>
    <w:rsid w:val="004C7285"/>
    <w:rsid w:val="004D04E6"/>
    <w:rsid w:val="004D07CF"/>
    <w:rsid w:val="004D12D3"/>
    <w:rsid w:val="004D279E"/>
    <w:rsid w:val="004D2D62"/>
    <w:rsid w:val="004D6649"/>
    <w:rsid w:val="004E06AB"/>
    <w:rsid w:val="004E463E"/>
    <w:rsid w:val="004E4D58"/>
    <w:rsid w:val="004E5335"/>
    <w:rsid w:val="004E5700"/>
    <w:rsid w:val="004E6094"/>
    <w:rsid w:val="004E7265"/>
    <w:rsid w:val="004E778E"/>
    <w:rsid w:val="004F0293"/>
    <w:rsid w:val="004F0409"/>
    <w:rsid w:val="004F25C1"/>
    <w:rsid w:val="004F3BD9"/>
    <w:rsid w:val="00501723"/>
    <w:rsid w:val="00504F37"/>
    <w:rsid w:val="00504F72"/>
    <w:rsid w:val="00505AD3"/>
    <w:rsid w:val="005127F6"/>
    <w:rsid w:val="00512863"/>
    <w:rsid w:val="00514D47"/>
    <w:rsid w:val="005159A0"/>
    <w:rsid w:val="00516793"/>
    <w:rsid w:val="00516A80"/>
    <w:rsid w:val="00517620"/>
    <w:rsid w:val="00522360"/>
    <w:rsid w:val="00526B39"/>
    <w:rsid w:val="005317D3"/>
    <w:rsid w:val="005322A1"/>
    <w:rsid w:val="00532FF0"/>
    <w:rsid w:val="00535CDD"/>
    <w:rsid w:val="00540B8D"/>
    <w:rsid w:val="00540F00"/>
    <w:rsid w:val="00543A8C"/>
    <w:rsid w:val="00544660"/>
    <w:rsid w:val="00544C6F"/>
    <w:rsid w:val="005472D4"/>
    <w:rsid w:val="00547E27"/>
    <w:rsid w:val="00550F74"/>
    <w:rsid w:val="00551879"/>
    <w:rsid w:val="0055199A"/>
    <w:rsid w:val="00552D25"/>
    <w:rsid w:val="005639EF"/>
    <w:rsid w:val="00564605"/>
    <w:rsid w:val="005672F5"/>
    <w:rsid w:val="00570CD5"/>
    <w:rsid w:val="005711EE"/>
    <w:rsid w:val="005719DC"/>
    <w:rsid w:val="0057239E"/>
    <w:rsid w:val="00573E85"/>
    <w:rsid w:val="00574917"/>
    <w:rsid w:val="005755A4"/>
    <w:rsid w:val="00581FBE"/>
    <w:rsid w:val="00582116"/>
    <w:rsid w:val="005821E5"/>
    <w:rsid w:val="005828F9"/>
    <w:rsid w:val="00583A22"/>
    <w:rsid w:val="00584092"/>
    <w:rsid w:val="00585967"/>
    <w:rsid w:val="0058656F"/>
    <w:rsid w:val="005868C9"/>
    <w:rsid w:val="005871EB"/>
    <w:rsid w:val="00587642"/>
    <w:rsid w:val="00587AAA"/>
    <w:rsid w:val="0059079E"/>
    <w:rsid w:val="00593D2E"/>
    <w:rsid w:val="00594E1F"/>
    <w:rsid w:val="00597C0B"/>
    <w:rsid w:val="005A0DCF"/>
    <w:rsid w:val="005A16A3"/>
    <w:rsid w:val="005A24E9"/>
    <w:rsid w:val="005A39B1"/>
    <w:rsid w:val="005A4B32"/>
    <w:rsid w:val="005A5958"/>
    <w:rsid w:val="005A625A"/>
    <w:rsid w:val="005A6BDD"/>
    <w:rsid w:val="005A732F"/>
    <w:rsid w:val="005B1F12"/>
    <w:rsid w:val="005B2354"/>
    <w:rsid w:val="005B4053"/>
    <w:rsid w:val="005B6AC0"/>
    <w:rsid w:val="005C2893"/>
    <w:rsid w:val="005C30BF"/>
    <w:rsid w:val="005C52DC"/>
    <w:rsid w:val="005C5B63"/>
    <w:rsid w:val="005D1CB6"/>
    <w:rsid w:val="005D73E4"/>
    <w:rsid w:val="005E1413"/>
    <w:rsid w:val="005E18BC"/>
    <w:rsid w:val="005E3D5C"/>
    <w:rsid w:val="005E5006"/>
    <w:rsid w:val="005E77CA"/>
    <w:rsid w:val="005F0C64"/>
    <w:rsid w:val="005F1FB5"/>
    <w:rsid w:val="005F2D70"/>
    <w:rsid w:val="005F3330"/>
    <w:rsid w:val="005F3670"/>
    <w:rsid w:val="005F5642"/>
    <w:rsid w:val="00600E8A"/>
    <w:rsid w:val="00601AB2"/>
    <w:rsid w:val="00604460"/>
    <w:rsid w:val="0060473F"/>
    <w:rsid w:val="0060539B"/>
    <w:rsid w:val="00606058"/>
    <w:rsid w:val="00611501"/>
    <w:rsid w:val="006137BA"/>
    <w:rsid w:val="00613F11"/>
    <w:rsid w:val="00617479"/>
    <w:rsid w:val="006252A1"/>
    <w:rsid w:val="00627192"/>
    <w:rsid w:val="0063092B"/>
    <w:rsid w:val="0063280E"/>
    <w:rsid w:val="00632B47"/>
    <w:rsid w:val="00636A22"/>
    <w:rsid w:val="00636A85"/>
    <w:rsid w:val="00636B61"/>
    <w:rsid w:val="006410BF"/>
    <w:rsid w:val="00642D80"/>
    <w:rsid w:val="00643A48"/>
    <w:rsid w:val="006468CB"/>
    <w:rsid w:val="00646A06"/>
    <w:rsid w:val="00646DBF"/>
    <w:rsid w:val="00652475"/>
    <w:rsid w:val="00653CC7"/>
    <w:rsid w:val="006601AC"/>
    <w:rsid w:val="00664121"/>
    <w:rsid w:val="00670945"/>
    <w:rsid w:val="00672DAE"/>
    <w:rsid w:val="00676B91"/>
    <w:rsid w:val="00676D06"/>
    <w:rsid w:val="00680F25"/>
    <w:rsid w:val="00682FA5"/>
    <w:rsid w:val="0068439A"/>
    <w:rsid w:val="006843F2"/>
    <w:rsid w:val="006865B5"/>
    <w:rsid w:val="00687383"/>
    <w:rsid w:val="006875F2"/>
    <w:rsid w:val="006921C4"/>
    <w:rsid w:val="00692BAC"/>
    <w:rsid w:val="00694E22"/>
    <w:rsid w:val="00696824"/>
    <w:rsid w:val="00696F3D"/>
    <w:rsid w:val="006A0EBD"/>
    <w:rsid w:val="006A49ED"/>
    <w:rsid w:val="006A6225"/>
    <w:rsid w:val="006B4D51"/>
    <w:rsid w:val="006B5E09"/>
    <w:rsid w:val="006B636D"/>
    <w:rsid w:val="006C09F3"/>
    <w:rsid w:val="006C2C05"/>
    <w:rsid w:val="006C49F7"/>
    <w:rsid w:val="006C75BA"/>
    <w:rsid w:val="006C7E20"/>
    <w:rsid w:val="006D0684"/>
    <w:rsid w:val="006D0F2E"/>
    <w:rsid w:val="006D14D9"/>
    <w:rsid w:val="006D2C19"/>
    <w:rsid w:val="006D43F2"/>
    <w:rsid w:val="006D4A73"/>
    <w:rsid w:val="006D67D4"/>
    <w:rsid w:val="006D79A9"/>
    <w:rsid w:val="006E0D32"/>
    <w:rsid w:val="006E1234"/>
    <w:rsid w:val="006E32C4"/>
    <w:rsid w:val="006E4940"/>
    <w:rsid w:val="006F4079"/>
    <w:rsid w:val="00701CD8"/>
    <w:rsid w:val="00701D67"/>
    <w:rsid w:val="0070591F"/>
    <w:rsid w:val="00710533"/>
    <w:rsid w:val="00710D27"/>
    <w:rsid w:val="0071525E"/>
    <w:rsid w:val="00717D5F"/>
    <w:rsid w:val="00720298"/>
    <w:rsid w:val="0072233B"/>
    <w:rsid w:val="00722B90"/>
    <w:rsid w:val="007235D3"/>
    <w:rsid w:val="0072470A"/>
    <w:rsid w:val="00730146"/>
    <w:rsid w:val="0073122F"/>
    <w:rsid w:val="0073618B"/>
    <w:rsid w:val="00742618"/>
    <w:rsid w:val="007436F1"/>
    <w:rsid w:val="007459E5"/>
    <w:rsid w:val="007518B5"/>
    <w:rsid w:val="00752944"/>
    <w:rsid w:val="00752F65"/>
    <w:rsid w:val="00753895"/>
    <w:rsid w:val="007546A9"/>
    <w:rsid w:val="00755871"/>
    <w:rsid w:val="00757A82"/>
    <w:rsid w:val="00760F9B"/>
    <w:rsid w:val="00764543"/>
    <w:rsid w:val="00767B50"/>
    <w:rsid w:val="00770015"/>
    <w:rsid w:val="007731E1"/>
    <w:rsid w:val="00774922"/>
    <w:rsid w:val="007749A8"/>
    <w:rsid w:val="007753BC"/>
    <w:rsid w:val="007807EF"/>
    <w:rsid w:val="0078520F"/>
    <w:rsid w:val="00787A05"/>
    <w:rsid w:val="00787D50"/>
    <w:rsid w:val="00787FAC"/>
    <w:rsid w:val="00791894"/>
    <w:rsid w:val="007943AB"/>
    <w:rsid w:val="007A37B5"/>
    <w:rsid w:val="007A5F71"/>
    <w:rsid w:val="007A6E75"/>
    <w:rsid w:val="007B0532"/>
    <w:rsid w:val="007B0C7C"/>
    <w:rsid w:val="007B19E2"/>
    <w:rsid w:val="007B6444"/>
    <w:rsid w:val="007B6C80"/>
    <w:rsid w:val="007C0690"/>
    <w:rsid w:val="007C15ED"/>
    <w:rsid w:val="007C2CCD"/>
    <w:rsid w:val="007C318C"/>
    <w:rsid w:val="007C59B2"/>
    <w:rsid w:val="007D0474"/>
    <w:rsid w:val="007D718B"/>
    <w:rsid w:val="007D7428"/>
    <w:rsid w:val="007E1870"/>
    <w:rsid w:val="007E3288"/>
    <w:rsid w:val="007E4726"/>
    <w:rsid w:val="007E4916"/>
    <w:rsid w:val="007E552B"/>
    <w:rsid w:val="007E5A2D"/>
    <w:rsid w:val="007F275F"/>
    <w:rsid w:val="007F3E16"/>
    <w:rsid w:val="007F47BD"/>
    <w:rsid w:val="008010EA"/>
    <w:rsid w:val="00803A89"/>
    <w:rsid w:val="00804404"/>
    <w:rsid w:val="008056DC"/>
    <w:rsid w:val="00806E0F"/>
    <w:rsid w:val="00810965"/>
    <w:rsid w:val="008125A2"/>
    <w:rsid w:val="008144AC"/>
    <w:rsid w:val="008167B4"/>
    <w:rsid w:val="008201B3"/>
    <w:rsid w:val="00823DAD"/>
    <w:rsid w:val="0083159F"/>
    <w:rsid w:val="00831AE0"/>
    <w:rsid w:val="008330CE"/>
    <w:rsid w:val="00833219"/>
    <w:rsid w:val="00833C05"/>
    <w:rsid w:val="00837650"/>
    <w:rsid w:val="00842124"/>
    <w:rsid w:val="00842329"/>
    <w:rsid w:val="008425C9"/>
    <w:rsid w:val="00842C83"/>
    <w:rsid w:val="0084504B"/>
    <w:rsid w:val="00845C5F"/>
    <w:rsid w:val="00852700"/>
    <w:rsid w:val="00852A4B"/>
    <w:rsid w:val="00854011"/>
    <w:rsid w:val="00864966"/>
    <w:rsid w:val="008700B6"/>
    <w:rsid w:val="00871571"/>
    <w:rsid w:val="00872218"/>
    <w:rsid w:val="008728FD"/>
    <w:rsid w:val="00873826"/>
    <w:rsid w:val="00874091"/>
    <w:rsid w:val="008763F1"/>
    <w:rsid w:val="008809D5"/>
    <w:rsid w:val="00881250"/>
    <w:rsid w:val="00881B71"/>
    <w:rsid w:val="0088436A"/>
    <w:rsid w:val="00887B4D"/>
    <w:rsid w:val="00890F9E"/>
    <w:rsid w:val="00891444"/>
    <w:rsid w:val="008926EF"/>
    <w:rsid w:val="00893398"/>
    <w:rsid w:val="0089346C"/>
    <w:rsid w:val="00893F36"/>
    <w:rsid w:val="00894716"/>
    <w:rsid w:val="008A3C95"/>
    <w:rsid w:val="008A42EF"/>
    <w:rsid w:val="008A761C"/>
    <w:rsid w:val="008B6B5C"/>
    <w:rsid w:val="008B7A14"/>
    <w:rsid w:val="008C2F54"/>
    <w:rsid w:val="008C5DF7"/>
    <w:rsid w:val="008D0BB2"/>
    <w:rsid w:val="008D284D"/>
    <w:rsid w:val="008D325C"/>
    <w:rsid w:val="008D3859"/>
    <w:rsid w:val="008D46B1"/>
    <w:rsid w:val="008D49C5"/>
    <w:rsid w:val="008D50F7"/>
    <w:rsid w:val="008D7AA3"/>
    <w:rsid w:val="008F0161"/>
    <w:rsid w:val="008F1282"/>
    <w:rsid w:val="008F1699"/>
    <w:rsid w:val="008F5AE5"/>
    <w:rsid w:val="009007F4"/>
    <w:rsid w:val="0090296C"/>
    <w:rsid w:val="00902C5C"/>
    <w:rsid w:val="00903A49"/>
    <w:rsid w:val="00905C4F"/>
    <w:rsid w:val="00910568"/>
    <w:rsid w:val="00913AFE"/>
    <w:rsid w:val="009146DB"/>
    <w:rsid w:val="0092222D"/>
    <w:rsid w:val="009223C6"/>
    <w:rsid w:val="00924B59"/>
    <w:rsid w:val="0092509F"/>
    <w:rsid w:val="00927645"/>
    <w:rsid w:val="00930CFC"/>
    <w:rsid w:val="00934562"/>
    <w:rsid w:val="00935697"/>
    <w:rsid w:val="00943C20"/>
    <w:rsid w:val="0094455E"/>
    <w:rsid w:val="00944B00"/>
    <w:rsid w:val="00945BBE"/>
    <w:rsid w:val="00945F15"/>
    <w:rsid w:val="00950303"/>
    <w:rsid w:val="009527E2"/>
    <w:rsid w:val="00953E3B"/>
    <w:rsid w:val="0095586C"/>
    <w:rsid w:val="00957C12"/>
    <w:rsid w:val="00961D2B"/>
    <w:rsid w:val="009663B8"/>
    <w:rsid w:val="009670DA"/>
    <w:rsid w:val="00970038"/>
    <w:rsid w:val="009707C4"/>
    <w:rsid w:val="00970A0E"/>
    <w:rsid w:val="00972926"/>
    <w:rsid w:val="009739D9"/>
    <w:rsid w:val="009746B5"/>
    <w:rsid w:val="00975FDE"/>
    <w:rsid w:val="009766AB"/>
    <w:rsid w:val="00976E3D"/>
    <w:rsid w:val="009822FF"/>
    <w:rsid w:val="00985A0B"/>
    <w:rsid w:val="00987550"/>
    <w:rsid w:val="00990662"/>
    <w:rsid w:val="009908A9"/>
    <w:rsid w:val="00990A68"/>
    <w:rsid w:val="00992CB4"/>
    <w:rsid w:val="009939E2"/>
    <w:rsid w:val="00996822"/>
    <w:rsid w:val="009A0C3A"/>
    <w:rsid w:val="009A3514"/>
    <w:rsid w:val="009A3ED5"/>
    <w:rsid w:val="009A45F1"/>
    <w:rsid w:val="009A4A73"/>
    <w:rsid w:val="009A557D"/>
    <w:rsid w:val="009A6F9C"/>
    <w:rsid w:val="009B39FF"/>
    <w:rsid w:val="009B4DCE"/>
    <w:rsid w:val="009B4EFB"/>
    <w:rsid w:val="009B5C3C"/>
    <w:rsid w:val="009B6774"/>
    <w:rsid w:val="009B6CDC"/>
    <w:rsid w:val="009C307B"/>
    <w:rsid w:val="009D26AB"/>
    <w:rsid w:val="009D371F"/>
    <w:rsid w:val="009D53D6"/>
    <w:rsid w:val="009D78BC"/>
    <w:rsid w:val="009E0485"/>
    <w:rsid w:val="009E071D"/>
    <w:rsid w:val="009E393C"/>
    <w:rsid w:val="009E67C7"/>
    <w:rsid w:val="009F1250"/>
    <w:rsid w:val="009F3379"/>
    <w:rsid w:val="009F3672"/>
    <w:rsid w:val="009F4273"/>
    <w:rsid w:val="009F451F"/>
    <w:rsid w:val="009F592B"/>
    <w:rsid w:val="009F7712"/>
    <w:rsid w:val="00A03AB2"/>
    <w:rsid w:val="00A03D02"/>
    <w:rsid w:val="00A03E4E"/>
    <w:rsid w:val="00A05165"/>
    <w:rsid w:val="00A0560C"/>
    <w:rsid w:val="00A109EF"/>
    <w:rsid w:val="00A12A53"/>
    <w:rsid w:val="00A14292"/>
    <w:rsid w:val="00A148FE"/>
    <w:rsid w:val="00A2099F"/>
    <w:rsid w:val="00A215DE"/>
    <w:rsid w:val="00A218FF"/>
    <w:rsid w:val="00A21A2D"/>
    <w:rsid w:val="00A23CF8"/>
    <w:rsid w:val="00A24464"/>
    <w:rsid w:val="00A254D3"/>
    <w:rsid w:val="00A26E90"/>
    <w:rsid w:val="00A26EF0"/>
    <w:rsid w:val="00A27E1E"/>
    <w:rsid w:val="00A30ADF"/>
    <w:rsid w:val="00A33BEA"/>
    <w:rsid w:val="00A427C2"/>
    <w:rsid w:val="00A4376E"/>
    <w:rsid w:val="00A43AC8"/>
    <w:rsid w:val="00A43E2C"/>
    <w:rsid w:val="00A558F4"/>
    <w:rsid w:val="00A56637"/>
    <w:rsid w:val="00A56E59"/>
    <w:rsid w:val="00A57297"/>
    <w:rsid w:val="00A601C8"/>
    <w:rsid w:val="00A60886"/>
    <w:rsid w:val="00A63C40"/>
    <w:rsid w:val="00A641BC"/>
    <w:rsid w:val="00A642AC"/>
    <w:rsid w:val="00A65FC1"/>
    <w:rsid w:val="00A7056A"/>
    <w:rsid w:val="00A719E8"/>
    <w:rsid w:val="00A7297D"/>
    <w:rsid w:val="00A7312B"/>
    <w:rsid w:val="00A74332"/>
    <w:rsid w:val="00A75C93"/>
    <w:rsid w:val="00A77F0C"/>
    <w:rsid w:val="00A858A6"/>
    <w:rsid w:val="00A85BF1"/>
    <w:rsid w:val="00A9008D"/>
    <w:rsid w:val="00A92A94"/>
    <w:rsid w:val="00A966A0"/>
    <w:rsid w:val="00A97761"/>
    <w:rsid w:val="00A979CA"/>
    <w:rsid w:val="00AA10F2"/>
    <w:rsid w:val="00AA152F"/>
    <w:rsid w:val="00AA21E0"/>
    <w:rsid w:val="00AA264B"/>
    <w:rsid w:val="00AA288C"/>
    <w:rsid w:val="00AA6E29"/>
    <w:rsid w:val="00AB037C"/>
    <w:rsid w:val="00AB1619"/>
    <w:rsid w:val="00AB1A8E"/>
    <w:rsid w:val="00AB3185"/>
    <w:rsid w:val="00AB7DD8"/>
    <w:rsid w:val="00AD0EB9"/>
    <w:rsid w:val="00AD2C2E"/>
    <w:rsid w:val="00AD47E3"/>
    <w:rsid w:val="00AD517F"/>
    <w:rsid w:val="00AE281A"/>
    <w:rsid w:val="00AE5A26"/>
    <w:rsid w:val="00AE6E2A"/>
    <w:rsid w:val="00AF079D"/>
    <w:rsid w:val="00AF2CD3"/>
    <w:rsid w:val="00AF311C"/>
    <w:rsid w:val="00AF4183"/>
    <w:rsid w:val="00AF4185"/>
    <w:rsid w:val="00AF45CF"/>
    <w:rsid w:val="00AF48EE"/>
    <w:rsid w:val="00AF5423"/>
    <w:rsid w:val="00AF59E2"/>
    <w:rsid w:val="00AF5B9F"/>
    <w:rsid w:val="00B01A58"/>
    <w:rsid w:val="00B034EA"/>
    <w:rsid w:val="00B056DE"/>
    <w:rsid w:val="00B061C2"/>
    <w:rsid w:val="00B104ED"/>
    <w:rsid w:val="00B13660"/>
    <w:rsid w:val="00B13E2F"/>
    <w:rsid w:val="00B15220"/>
    <w:rsid w:val="00B20958"/>
    <w:rsid w:val="00B211CC"/>
    <w:rsid w:val="00B221BA"/>
    <w:rsid w:val="00B23B5B"/>
    <w:rsid w:val="00B2469B"/>
    <w:rsid w:val="00B25D11"/>
    <w:rsid w:val="00B26612"/>
    <w:rsid w:val="00B2689A"/>
    <w:rsid w:val="00B26D2A"/>
    <w:rsid w:val="00B27183"/>
    <w:rsid w:val="00B27680"/>
    <w:rsid w:val="00B308EE"/>
    <w:rsid w:val="00B33374"/>
    <w:rsid w:val="00B34380"/>
    <w:rsid w:val="00B348EE"/>
    <w:rsid w:val="00B35B75"/>
    <w:rsid w:val="00B376E7"/>
    <w:rsid w:val="00B41158"/>
    <w:rsid w:val="00B427D8"/>
    <w:rsid w:val="00B4308E"/>
    <w:rsid w:val="00B44180"/>
    <w:rsid w:val="00B455C3"/>
    <w:rsid w:val="00B46A76"/>
    <w:rsid w:val="00B47E7F"/>
    <w:rsid w:val="00B5068E"/>
    <w:rsid w:val="00B55D7C"/>
    <w:rsid w:val="00B569D6"/>
    <w:rsid w:val="00B57D9B"/>
    <w:rsid w:val="00B6568F"/>
    <w:rsid w:val="00B708F0"/>
    <w:rsid w:val="00B72D87"/>
    <w:rsid w:val="00B770C1"/>
    <w:rsid w:val="00B84116"/>
    <w:rsid w:val="00B87DC0"/>
    <w:rsid w:val="00B91CE4"/>
    <w:rsid w:val="00B91ED1"/>
    <w:rsid w:val="00B92446"/>
    <w:rsid w:val="00B935FC"/>
    <w:rsid w:val="00B93EA9"/>
    <w:rsid w:val="00B94C67"/>
    <w:rsid w:val="00B958D0"/>
    <w:rsid w:val="00B96BAF"/>
    <w:rsid w:val="00BA05D4"/>
    <w:rsid w:val="00BA0A84"/>
    <w:rsid w:val="00BA180C"/>
    <w:rsid w:val="00BA1D8C"/>
    <w:rsid w:val="00BA23A5"/>
    <w:rsid w:val="00BA508B"/>
    <w:rsid w:val="00BB072D"/>
    <w:rsid w:val="00BB1487"/>
    <w:rsid w:val="00BB4319"/>
    <w:rsid w:val="00BB44D5"/>
    <w:rsid w:val="00BB75AD"/>
    <w:rsid w:val="00BC1D65"/>
    <w:rsid w:val="00BC290C"/>
    <w:rsid w:val="00BC34A1"/>
    <w:rsid w:val="00BC4F74"/>
    <w:rsid w:val="00BC5EEE"/>
    <w:rsid w:val="00BC7DD9"/>
    <w:rsid w:val="00BD1328"/>
    <w:rsid w:val="00BD30DB"/>
    <w:rsid w:val="00BD398E"/>
    <w:rsid w:val="00BD725E"/>
    <w:rsid w:val="00BE1239"/>
    <w:rsid w:val="00BE129A"/>
    <w:rsid w:val="00BE2699"/>
    <w:rsid w:val="00BE2D94"/>
    <w:rsid w:val="00BE331B"/>
    <w:rsid w:val="00BE365D"/>
    <w:rsid w:val="00BE4351"/>
    <w:rsid w:val="00BE4746"/>
    <w:rsid w:val="00BE7E1A"/>
    <w:rsid w:val="00BF041A"/>
    <w:rsid w:val="00BF1C77"/>
    <w:rsid w:val="00BF44B2"/>
    <w:rsid w:val="00BF5E98"/>
    <w:rsid w:val="00C0043B"/>
    <w:rsid w:val="00C018E0"/>
    <w:rsid w:val="00C073DD"/>
    <w:rsid w:val="00C07431"/>
    <w:rsid w:val="00C10EB9"/>
    <w:rsid w:val="00C1684E"/>
    <w:rsid w:val="00C23438"/>
    <w:rsid w:val="00C24DEF"/>
    <w:rsid w:val="00C25538"/>
    <w:rsid w:val="00C3086C"/>
    <w:rsid w:val="00C33ABB"/>
    <w:rsid w:val="00C34923"/>
    <w:rsid w:val="00C35554"/>
    <w:rsid w:val="00C36B01"/>
    <w:rsid w:val="00C42EF6"/>
    <w:rsid w:val="00C44E85"/>
    <w:rsid w:val="00C4737E"/>
    <w:rsid w:val="00C50733"/>
    <w:rsid w:val="00C56E55"/>
    <w:rsid w:val="00C57521"/>
    <w:rsid w:val="00C57A41"/>
    <w:rsid w:val="00C62DBA"/>
    <w:rsid w:val="00C71F13"/>
    <w:rsid w:val="00C7244B"/>
    <w:rsid w:val="00C75832"/>
    <w:rsid w:val="00C75E95"/>
    <w:rsid w:val="00C7757C"/>
    <w:rsid w:val="00C778ED"/>
    <w:rsid w:val="00C80870"/>
    <w:rsid w:val="00C809B8"/>
    <w:rsid w:val="00C81BAB"/>
    <w:rsid w:val="00C82416"/>
    <w:rsid w:val="00C82A96"/>
    <w:rsid w:val="00C85321"/>
    <w:rsid w:val="00C86D17"/>
    <w:rsid w:val="00C91215"/>
    <w:rsid w:val="00C91BD3"/>
    <w:rsid w:val="00C93ECD"/>
    <w:rsid w:val="00C96DFC"/>
    <w:rsid w:val="00CA2A3A"/>
    <w:rsid w:val="00CA336D"/>
    <w:rsid w:val="00CA46C0"/>
    <w:rsid w:val="00CA50FD"/>
    <w:rsid w:val="00CB0DC7"/>
    <w:rsid w:val="00CB20B8"/>
    <w:rsid w:val="00CC0866"/>
    <w:rsid w:val="00CC0911"/>
    <w:rsid w:val="00CC264E"/>
    <w:rsid w:val="00CC2EEB"/>
    <w:rsid w:val="00CC3218"/>
    <w:rsid w:val="00CC3C62"/>
    <w:rsid w:val="00CD1B29"/>
    <w:rsid w:val="00CD1C00"/>
    <w:rsid w:val="00CD3B71"/>
    <w:rsid w:val="00CD4F75"/>
    <w:rsid w:val="00CD508A"/>
    <w:rsid w:val="00CD753A"/>
    <w:rsid w:val="00CD7EE1"/>
    <w:rsid w:val="00CE024D"/>
    <w:rsid w:val="00CE06CC"/>
    <w:rsid w:val="00CE2F67"/>
    <w:rsid w:val="00CE501D"/>
    <w:rsid w:val="00CE56CB"/>
    <w:rsid w:val="00CE7896"/>
    <w:rsid w:val="00CF0886"/>
    <w:rsid w:val="00CF093C"/>
    <w:rsid w:val="00CF0B84"/>
    <w:rsid w:val="00CF23BC"/>
    <w:rsid w:val="00CF418E"/>
    <w:rsid w:val="00CF5278"/>
    <w:rsid w:val="00CF58B8"/>
    <w:rsid w:val="00D003ED"/>
    <w:rsid w:val="00D029B8"/>
    <w:rsid w:val="00D1152C"/>
    <w:rsid w:val="00D123FF"/>
    <w:rsid w:val="00D13A23"/>
    <w:rsid w:val="00D14381"/>
    <w:rsid w:val="00D15629"/>
    <w:rsid w:val="00D16F5C"/>
    <w:rsid w:val="00D17864"/>
    <w:rsid w:val="00D17C6B"/>
    <w:rsid w:val="00D20DD3"/>
    <w:rsid w:val="00D24791"/>
    <w:rsid w:val="00D24872"/>
    <w:rsid w:val="00D261C9"/>
    <w:rsid w:val="00D36D71"/>
    <w:rsid w:val="00D37E52"/>
    <w:rsid w:val="00D4173E"/>
    <w:rsid w:val="00D425C0"/>
    <w:rsid w:val="00D46D07"/>
    <w:rsid w:val="00D53C7E"/>
    <w:rsid w:val="00D55807"/>
    <w:rsid w:val="00D57EB1"/>
    <w:rsid w:val="00D61DED"/>
    <w:rsid w:val="00D63F94"/>
    <w:rsid w:val="00D65C85"/>
    <w:rsid w:val="00D669FD"/>
    <w:rsid w:val="00D724B8"/>
    <w:rsid w:val="00D73B20"/>
    <w:rsid w:val="00D73D02"/>
    <w:rsid w:val="00D744AA"/>
    <w:rsid w:val="00D75F7A"/>
    <w:rsid w:val="00D82920"/>
    <w:rsid w:val="00D842F8"/>
    <w:rsid w:val="00D85068"/>
    <w:rsid w:val="00D85826"/>
    <w:rsid w:val="00D8786D"/>
    <w:rsid w:val="00D911B5"/>
    <w:rsid w:val="00D92F98"/>
    <w:rsid w:val="00D9503F"/>
    <w:rsid w:val="00D95586"/>
    <w:rsid w:val="00D971B8"/>
    <w:rsid w:val="00D9784D"/>
    <w:rsid w:val="00DA0E7E"/>
    <w:rsid w:val="00DA7B5C"/>
    <w:rsid w:val="00DB0A5D"/>
    <w:rsid w:val="00DB1763"/>
    <w:rsid w:val="00DB45F0"/>
    <w:rsid w:val="00DB48A4"/>
    <w:rsid w:val="00DB5F26"/>
    <w:rsid w:val="00DB6D82"/>
    <w:rsid w:val="00DC0007"/>
    <w:rsid w:val="00DC2EAC"/>
    <w:rsid w:val="00DC3DCE"/>
    <w:rsid w:val="00DC43B3"/>
    <w:rsid w:val="00DC51BB"/>
    <w:rsid w:val="00DC5D5B"/>
    <w:rsid w:val="00DC5E41"/>
    <w:rsid w:val="00DC759D"/>
    <w:rsid w:val="00DD4A9C"/>
    <w:rsid w:val="00DD570A"/>
    <w:rsid w:val="00DD5E4E"/>
    <w:rsid w:val="00DD6C91"/>
    <w:rsid w:val="00DD7B5C"/>
    <w:rsid w:val="00DE1C6F"/>
    <w:rsid w:val="00DE1EC2"/>
    <w:rsid w:val="00DE46D5"/>
    <w:rsid w:val="00DE622F"/>
    <w:rsid w:val="00DE7224"/>
    <w:rsid w:val="00DF3375"/>
    <w:rsid w:val="00DF6593"/>
    <w:rsid w:val="00E018C9"/>
    <w:rsid w:val="00E01B85"/>
    <w:rsid w:val="00E03B46"/>
    <w:rsid w:val="00E045D7"/>
    <w:rsid w:val="00E0658A"/>
    <w:rsid w:val="00E07E67"/>
    <w:rsid w:val="00E10748"/>
    <w:rsid w:val="00E127D5"/>
    <w:rsid w:val="00E138CD"/>
    <w:rsid w:val="00E13A79"/>
    <w:rsid w:val="00E202B8"/>
    <w:rsid w:val="00E22F69"/>
    <w:rsid w:val="00E2459D"/>
    <w:rsid w:val="00E24F55"/>
    <w:rsid w:val="00E30C35"/>
    <w:rsid w:val="00E31FC8"/>
    <w:rsid w:val="00E32DE4"/>
    <w:rsid w:val="00E32F96"/>
    <w:rsid w:val="00E448C0"/>
    <w:rsid w:val="00E5165D"/>
    <w:rsid w:val="00E52647"/>
    <w:rsid w:val="00E52A0F"/>
    <w:rsid w:val="00E54B4A"/>
    <w:rsid w:val="00E5692E"/>
    <w:rsid w:val="00E56B65"/>
    <w:rsid w:val="00E57309"/>
    <w:rsid w:val="00E6359E"/>
    <w:rsid w:val="00E6369C"/>
    <w:rsid w:val="00E665B9"/>
    <w:rsid w:val="00E72C41"/>
    <w:rsid w:val="00E73E2C"/>
    <w:rsid w:val="00E74947"/>
    <w:rsid w:val="00E76BCF"/>
    <w:rsid w:val="00E77851"/>
    <w:rsid w:val="00E82095"/>
    <w:rsid w:val="00E82FB2"/>
    <w:rsid w:val="00E8444A"/>
    <w:rsid w:val="00E8553E"/>
    <w:rsid w:val="00E86AD5"/>
    <w:rsid w:val="00E90AD7"/>
    <w:rsid w:val="00E9103C"/>
    <w:rsid w:val="00E91906"/>
    <w:rsid w:val="00E92D53"/>
    <w:rsid w:val="00E946CB"/>
    <w:rsid w:val="00E95559"/>
    <w:rsid w:val="00EA2FE7"/>
    <w:rsid w:val="00EA64FD"/>
    <w:rsid w:val="00EA71B0"/>
    <w:rsid w:val="00EA7885"/>
    <w:rsid w:val="00EA7E92"/>
    <w:rsid w:val="00EB28C5"/>
    <w:rsid w:val="00EB7B76"/>
    <w:rsid w:val="00EC0E3C"/>
    <w:rsid w:val="00EC35AE"/>
    <w:rsid w:val="00EC662D"/>
    <w:rsid w:val="00ED1E3B"/>
    <w:rsid w:val="00ED27BB"/>
    <w:rsid w:val="00ED59C1"/>
    <w:rsid w:val="00ED5C5D"/>
    <w:rsid w:val="00ED5D59"/>
    <w:rsid w:val="00ED72E3"/>
    <w:rsid w:val="00EE1158"/>
    <w:rsid w:val="00EE1264"/>
    <w:rsid w:val="00EE44DA"/>
    <w:rsid w:val="00EE6E8D"/>
    <w:rsid w:val="00EF01CB"/>
    <w:rsid w:val="00EF090F"/>
    <w:rsid w:val="00EF2EE3"/>
    <w:rsid w:val="00EF5283"/>
    <w:rsid w:val="00EF79FA"/>
    <w:rsid w:val="00EF7A54"/>
    <w:rsid w:val="00EF7BB8"/>
    <w:rsid w:val="00F0354A"/>
    <w:rsid w:val="00F04090"/>
    <w:rsid w:val="00F04102"/>
    <w:rsid w:val="00F06A7B"/>
    <w:rsid w:val="00F1238E"/>
    <w:rsid w:val="00F14C04"/>
    <w:rsid w:val="00F15CEB"/>
    <w:rsid w:val="00F17B8D"/>
    <w:rsid w:val="00F23273"/>
    <w:rsid w:val="00F26F4E"/>
    <w:rsid w:val="00F32D09"/>
    <w:rsid w:val="00F34FAD"/>
    <w:rsid w:val="00F40941"/>
    <w:rsid w:val="00F425F7"/>
    <w:rsid w:val="00F42867"/>
    <w:rsid w:val="00F43020"/>
    <w:rsid w:val="00F437DA"/>
    <w:rsid w:val="00F447C5"/>
    <w:rsid w:val="00F44875"/>
    <w:rsid w:val="00F47804"/>
    <w:rsid w:val="00F47DDD"/>
    <w:rsid w:val="00F50B92"/>
    <w:rsid w:val="00F5693E"/>
    <w:rsid w:val="00F6108D"/>
    <w:rsid w:val="00F64B91"/>
    <w:rsid w:val="00F72573"/>
    <w:rsid w:val="00F74847"/>
    <w:rsid w:val="00F76A51"/>
    <w:rsid w:val="00F80438"/>
    <w:rsid w:val="00F80C1F"/>
    <w:rsid w:val="00F84A08"/>
    <w:rsid w:val="00F86F99"/>
    <w:rsid w:val="00F8701C"/>
    <w:rsid w:val="00F93CCA"/>
    <w:rsid w:val="00F94591"/>
    <w:rsid w:val="00F963F6"/>
    <w:rsid w:val="00F96EF4"/>
    <w:rsid w:val="00FA122F"/>
    <w:rsid w:val="00FB135F"/>
    <w:rsid w:val="00FB20F3"/>
    <w:rsid w:val="00FB3EF8"/>
    <w:rsid w:val="00FB61F2"/>
    <w:rsid w:val="00FC0D5B"/>
    <w:rsid w:val="00FC21F5"/>
    <w:rsid w:val="00FC43CD"/>
    <w:rsid w:val="00FC614A"/>
    <w:rsid w:val="00FC6F22"/>
    <w:rsid w:val="00FC7AA5"/>
    <w:rsid w:val="00FD3B8D"/>
    <w:rsid w:val="00FD4D8D"/>
    <w:rsid w:val="00FD5FD6"/>
    <w:rsid w:val="00FD609B"/>
    <w:rsid w:val="00FD624E"/>
    <w:rsid w:val="00FE08DB"/>
    <w:rsid w:val="00FE1D38"/>
    <w:rsid w:val="00FE2D4E"/>
    <w:rsid w:val="00FE3A2E"/>
    <w:rsid w:val="00FE4768"/>
    <w:rsid w:val="00FF2310"/>
    <w:rsid w:val="00FF4716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9845D"/>
  <w15:docId w15:val="{7F909645-1DAE-49ED-92F7-315F637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6E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3F6E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F6E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466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F5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5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AE5"/>
  </w:style>
  <w:style w:type="paragraph" w:styleId="CommentSubject">
    <w:name w:val="annotation subject"/>
    <w:basedOn w:val="CommentText"/>
    <w:next w:val="CommentText"/>
    <w:link w:val="CommentSubjectChar"/>
    <w:rsid w:val="008F5AE5"/>
    <w:rPr>
      <w:b/>
      <w:bCs/>
    </w:rPr>
  </w:style>
  <w:style w:type="character" w:customStyle="1" w:styleId="CommentSubjectChar">
    <w:name w:val="Comment Subject Char"/>
    <w:link w:val="CommentSubject"/>
    <w:rsid w:val="008F5AE5"/>
    <w:rPr>
      <w:b/>
      <w:bCs/>
    </w:rPr>
  </w:style>
  <w:style w:type="character" w:customStyle="1" w:styleId="crumblink">
    <w:name w:val="crumb_link"/>
    <w:rsid w:val="008F5AE5"/>
  </w:style>
  <w:style w:type="character" w:styleId="Hyperlink">
    <w:name w:val="Hyperlink"/>
    <w:uiPriority w:val="99"/>
    <w:unhideWhenUsed/>
    <w:rsid w:val="008F5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7265"/>
    <w:pPr>
      <w:ind w:left="720"/>
      <w:contextualSpacing/>
    </w:pPr>
  </w:style>
  <w:style w:type="paragraph" w:styleId="Revision">
    <w:name w:val="Revision"/>
    <w:hidden/>
    <w:uiPriority w:val="99"/>
    <w:semiHidden/>
    <w:rsid w:val="003F6DC1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2B90"/>
    <w:rPr>
      <w:i/>
      <w:iCs/>
    </w:rPr>
  </w:style>
  <w:style w:type="paragraph" w:styleId="NormalWeb">
    <w:name w:val="Normal (Web)"/>
    <w:basedOn w:val="Normal"/>
    <w:semiHidden/>
    <w:unhideWhenUsed/>
    <w:rsid w:val="00210374"/>
  </w:style>
  <w:style w:type="character" w:styleId="UnresolvedMention">
    <w:name w:val="Unresolved Mention"/>
    <w:basedOn w:val="DefaultParagraphFont"/>
    <w:uiPriority w:val="99"/>
    <w:semiHidden/>
    <w:unhideWhenUsed/>
    <w:rsid w:val="00C44E8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617479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81BF8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3B266C"/>
    <w:rPr>
      <w:rFonts w:ascii="Segoe UI" w:hAnsi="Segoe UI" w:cs="Segoe UI" w:hint="default"/>
      <w:i/>
      <w:iCs/>
      <w:sz w:val="18"/>
      <w:szCs w:val="18"/>
    </w:rPr>
  </w:style>
  <w:style w:type="paragraph" w:customStyle="1" w:styleId="halfrhythm">
    <w:name w:val="half_rhythm"/>
    <w:basedOn w:val="Normal"/>
    <w:rsid w:val="009746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ccho.org/uploads/body-images/Doxy-PEPmedication-information-sheet-1.pdf?utm_source=MagnetMail&amp;utm_medium=email&amp;utm_term=LSlater%40naccho.org&amp;utm_content=HIV%2C+STI%2C+and+Viral+Hepatitis+Digest%3A+November+23&amp;utm_campaign=HIV%2C+STI%2C+and+Viral+Hepatitis+Digest-+November+22%2C+202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oiconference.org/abstract/anrs-174-doxyvac-an-open-label-randomized-trial-to-prevent-stis-in-msm-on-pre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A84604ACA0459D1C56AB6B994A21" ma:contentTypeVersion="9" ma:contentTypeDescription="Create a new document." ma:contentTypeScope="" ma:versionID="0d4f6a867aa271cb5179b36875dcd083">
  <xsd:schema xmlns:xsd="http://www.w3.org/2001/XMLSchema" xmlns:xs="http://www.w3.org/2001/XMLSchema" xmlns:p="http://schemas.microsoft.com/office/2006/metadata/properties" xmlns:ns3="a9b2578a-9626-4370-a602-2e9b3d8fa146" xmlns:ns4="5111bdaa-5198-4283-8ed9-db8a9b636183" targetNamespace="http://schemas.microsoft.com/office/2006/metadata/properties" ma:root="true" ma:fieldsID="5124811d290f3e950fcb7b6cec4c454f" ns3:_="" ns4:_="">
    <xsd:import namespace="a9b2578a-9626-4370-a602-2e9b3d8fa146"/>
    <xsd:import namespace="5111bdaa-5198-4283-8ed9-db8a9b636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578a-9626-4370-a602-2e9b3d8fa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1bdaa-5198-4283-8ed9-db8a9b636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2578a-9626-4370-a602-2e9b3d8fa1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FFE76-D025-4D43-9194-BD72E6533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578a-9626-4370-a602-2e9b3d8fa146"/>
    <ds:schemaRef ds:uri="5111bdaa-5198-4283-8ed9-db8a9b636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8741E-5B8A-4DB3-AACE-E9BB2BA2B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3406A-27EF-478E-A500-913D547F8CB0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9b2578a-9626-4370-a602-2e9b3d8fa146"/>
    <ds:schemaRef ds:uri="http://schemas.microsoft.com/office/2006/documentManagement/types"/>
    <ds:schemaRef ds:uri="5111bdaa-5198-4283-8ed9-db8a9b63618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44EF4F-9437-44BF-9674-D924D3A2A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1264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Order: Evaluation and Treatment of</vt:lpstr>
    </vt:vector>
  </TitlesOfParts>
  <Company>CDB-DHHS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Order: Evaluation and Treatment of</dc:title>
  <dc:creator>home</dc:creator>
  <cp:lastModifiedBy>Rose, Carol L</cp:lastModifiedBy>
  <cp:revision>3</cp:revision>
  <cp:lastPrinted>2024-06-20T18:00:00Z</cp:lastPrinted>
  <dcterms:created xsi:type="dcterms:W3CDTF">2024-06-20T17:32:00Z</dcterms:created>
  <dcterms:modified xsi:type="dcterms:W3CDTF">2024-06-20T18:00:00Z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0x010100503BA84604ACA0459D1C56AB6B994A21</vt:lpwstr>
  </property>
</Properties>
</file>