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F1F0D" w14:textId="77777777" w:rsidR="00A81B05" w:rsidRPr="003D4634" w:rsidRDefault="00E279D4" w:rsidP="00E279D4">
      <w:pPr>
        <w:jc w:val="center"/>
        <w:rPr>
          <w:b/>
          <w:sz w:val="32"/>
        </w:rPr>
      </w:pPr>
      <w:r w:rsidRPr="003D4634">
        <w:rPr>
          <w:b/>
          <w:sz w:val="32"/>
        </w:rPr>
        <w:t>NC DHHS/DPH Vector Borne Disease Program</w:t>
      </w:r>
    </w:p>
    <w:p w14:paraId="54371A0D" w14:textId="720B0CF4" w:rsidR="00AC6D82" w:rsidRPr="003D4634" w:rsidRDefault="00AC6D82" w:rsidP="00E279D4">
      <w:pPr>
        <w:jc w:val="center"/>
        <w:rPr>
          <w:b/>
          <w:sz w:val="32"/>
        </w:rPr>
      </w:pPr>
      <w:r w:rsidRPr="003D4634">
        <w:rPr>
          <w:b/>
          <w:sz w:val="32"/>
        </w:rPr>
        <w:t>Mosquito</w:t>
      </w:r>
      <w:r w:rsidR="002D1799">
        <w:rPr>
          <w:b/>
          <w:sz w:val="32"/>
        </w:rPr>
        <w:t>-</w:t>
      </w:r>
      <w:r w:rsidRPr="003D4634">
        <w:rPr>
          <w:b/>
          <w:sz w:val="32"/>
        </w:rPr>
        <w:t>Borne Disease Elements</w:t>
      </w:r>
    </w:p>
    <w:p w14:paraId="60EF46E1" w14:textId="77777777" w:rsidR="00AC6D82" w:rsidRPr="003D4634" w:rsidRDefault="00AC6D82" w:rsidP="00E279D4">
      <w:pPr>
        <w:jc w:val="center"/>
        <w:rPr>
          <w:b/>
          <w:sz w:val="32"/>
        </w:rPr>
      </w:pPr>
      <w:r w:rsidRPr="003D4634">
        <w:rPr>
          <w:b/>
          <w:sz w:val="32"/>
        </w:rPr>
        <w:t>September 2018</w:t>
      </w:r>
    </w:p>
    <w:p w14:paraId="567EFDA1" w14:textId="77777777" w:rsidR="00AC6D82" w:rsidRDefault="00AC6D82" w:rsidP="00E279D4">
      <w:pPr>
        <w:jc w:val="center"/>
      </w:pPr>
    </w:p>
    <w:p w14:paraId="60D4E5CC" w14:textId="77777777" w:rsidR="00AC6D82" w:rsidRDefault="00AC6D82" w:rsidP="00AC6D82"/>
    <w:p w14:paraId="6280BAEB" w14:textId="77777777" w:rsidR="00AC6D82" w:rsidRPr="003D4634" w:rsidRDefault="00AC6D82" w:rsidP="00AC6D82">
      <w:pPr>
        <w:rPr>
          <w:b/>
        </w:rPr>
      </w:pPr>
      <w:r w:rsidRPr="003D4634">
        <w:rPr>
          <w:b/>
        </w:rPr>
        <w:t>Program goals</w:t>
      </w:r>
    </w:p>
    <w:p w14:paraId="7F8FB437" w14:textId="2CFCDC5C" w:rsidR="00AC6D82" w:rsidRDefault="00EE5A5C" w:rsidP="00AC6D82">
      <w:pPr>
        <w:pStyle w:val="ListParagraph"/>
        <w:numPr>
          <w:ilvl w:val="0"/>
          <w:numId w:val="2"/>
        </w:numPr>
      </w:pPr>
      <w:r>
        <w:t xml:space="preserve">Conduct surveillance for and investigation of human cases of reportable </w:t>
      </w:r>
      <w:r w:rsidR="00C11205">
        <w:t>mosquito-borne diseases</w:t>
      </w:r>
      <w:r>
        <w:t xml:space="preserve"> (ar</w:t>
      </w:r>
      <w:r w:rsidR="006B54BC">
        <w:t>boviral encephalitis, malaria, c</w:t>
      </w:r>
      <w:r>
        <w:t xml:space="preserve">hikungunya, Zika, dengue, and </w:t>
      </w:r>
      <w:r w:rsidR="006B54BC">
        <w:t>y</w:t>
      </w:r>
      <w:r>
        <w:t xml:space="preserve">ellow </w:t>
      </w:r>
      <w:r w:rsidR="006B54BC">
        <w:t>f</w:t>
      </w:r>
      <w:r>
        <w:t xml:space="preserve">ever). </w:t>
      </w:r>
    </w:p>
    <w:p w14:paraId="4701A2EF" w14:textId="77777777" w:rsidR="00EE5A5C" w:rsidRDefault="00EE5A5C" w:rsidP="00AC6D82">
      <w:pPr>
        <w:pStyle w:val="ListParagraph"/>
        <w:numPr>
          <w:ilvl w:val="0"/>
          <w:numId w:val="2"/>
        </w:numPr>
      </w:pPr>
      <w:r>
        <w:t>Provide guidance to local health departments to establish Integrated Mosquito Management (IMM) programs consistent with</w:t>
      </w:r>
      <w:r w:rsidR="002D1799">
        <w:t>in</w:t>
      </w:r>
      <w:r>
        <w:t xml:space="preserve"> existing CDC guidelines</w:t>
      </w:r>
    </w:p>
    <w:p w14:paraId="24D47588" w14:textId="311DB4AE" w:rsidR="00EE5A5C" w:rsidRDefault="00EE5A5C" w:rsidP="00AC6D82">
      <w:pPr>
        <w:pStyle w:val="ListParagraph"/>
        <w:numPr>
          <w:ilvl w:val="0"/>
          <w:numId w:val="2"/>
        </w:numPr>
      </w:pPr>
      <w:r>
        <w:t>Serve</w:t>
      </w:r>
      <w:r w:rsidR="006807C5">
        <w:t xml:space="preserve"> as the Arbo</w:t>
      </w:r>
      <w:r w:rsidR="00AD1A6A">
        <w:t>N</w:t>
      </w:r>
      <w:r w:rsidR="006807C5">
        <w:t xml:space="preserve">et </w:t>
      </w:r>
      <w:r w:rsidR="002D1799">
        <w:t xml:space="preserve">and MosquitoNet </w:t>
      </w:r>
      <w:r w:rsidR="006807C5">
        <w:t>points of contact for North Carolina; enter all appropriate human and veterinary case data, as well as mosquito pool surveillance data</w:t>
      </w:r>
    </w:p>
    <w:p w14:paraId="05AD998F" w14:textId="77777777" w:rsidR="006807C5" w:rsidRDefault="006807C5" w:rsidP="00AC6D82">
      <w:pPr>
        <w:pStyle w:val="ListParagraph"/>
        <w:numPr>
          <w:ilvl w:val="0"/>
          <w:numId w:val="2"/>
        </w:numPr>
      </w:pPr>
      <w:r>
        <w:t>Provide guidance and technical support post emergency (hurricanes, tropical storms, etc.)</w:t>
      </w:r>
    </w:p>
    <w:p w14:paraId="6FE8AA6F" w14:textId="77777777" w:rsidR="006807C5" w:rsidRDefault="006807C5" w:rsidP="006807C5"/>
    <w:p w14:paraId="4BDF59F6" w14:textId="77777777" w:rsidR="006807C5" w:rsidRPr="003D4634" w:rsidRDefault="006807C5" w:rsidP="006807C5">
      <w:pPr>
        <w:rPr>
          <w:b/>
        </w:rPr>
      </w:pPr>
      <w:r w:rsidRPr="003D4634">
        <w:rPr>
          <w:b/>
        </w:rPr>
        <w:t>Program limitations</w:t>
      </w:r>
    </w:p>
    <w:p w14:paraId="528B1319" w14:textId="0C10AF7C" w:rsidR="000D190A" w:rsidRDefault="006807C5" w:rsidP="00FB05DF">
      <w:pPr>
        <w:pStyle w:val="ListParagraph"/>
        <w:numPr>
          <w:ilvl w:val="0"/>
          <w:numId w:val="5"/>
        </w:numPr>
      </w:pPr>
      <w:r>
        <w:t xml:space="preserve">The NC DPH vector borne disease program </w:t>
      </w:r>
      <w:r w:rsidR="005B0078">
        <w:t>has an advisory/consultation role with local health departments and local vector control agencies</w:t>
      </w:r>
      <w:r>
        <w:t xml:space="preserve">. </w:t>
      </w:r>
      <w:r w:rsidR="005B0078">
        <w:t>S</w:t>
      </w:r>
      <w:r>
        <w:t xml:space="preserve">taff can provide high level </w:t>
      </w:r>
      <w:r w:rsidR="005B0078">
        <w:t xml:space="preserve">IMM </w:t>
      </w:r>
      <w:r>
        <w:t>guidance</w:t>
      </w:r>
      <w:r w:rsidR="002D1799">
        <w:t xml:space="preserve"> (</w:t>
      </w:r>
      <w:r w:rsidR="005B0078">
        <w:t xml:space="preserve">e.g., </w:t>
      </w:r>
      <w:r w:rsidR="00E066AF">
        <w:t>baseline surveillance</w:t>
      </w:r>
      <w:r w:rsidR="00631E80">
        <w:t xml:space="preserve">, threshold determination, </w:t>
      </w:r>
      <w:r w:rsidR="0060243A">
        <w:t>larviciding</w:t>
      </w:r>
      <w:r w:rsidR="00631E80">
        <w:t>, adulticiding, insecti</w:t>
      </w:r>
      <w:r w:rsidR="0060243A">
        <w:t>ci</w:t>
      </w:r>
      <w:r w:rsidR="00631E80">
        <w:t>de resistance monitoring, surveillance post control application, etc</w:t>
      </w:r>
      <w:r w:rsidR="008D7137">
        <w:t>.</w:t>
      </w:r>
      <w:r w:rsidR="002D1799">
        <w:t>)</w:t>
      </w:r>
      <w:r w:rsidR="00631E80">
        <w:t>.</w:t>
      </w:r>
      <w:r w:rsidR="00FB05DF">
        <w:t xml:space="preserve"> </w:t>
      </w:r>
    </w:p>
    <w:p w14:paraId="3C689307" w14:textId="7728E7A8" w:rsidR="006807C5" w:rsidRDefault="000D190A" w:rsidP="00FB05DF">
      <w:pPr>
        <w:pStyle w:val="ListParagraph"/>
        <w:numPr>
          <w:ilvl w:val="0"/>
          <w:numId w:val="5"/>
        </w:numPr>
      </w:pPr>
      <w:r>
        <w:t>T</w:t>
      </w:r>
      <w:r w:rsidR="00FB05DF">
        <w:t>he DPH vectorborne disease program is not a resource for operational mosquito control supplies.</w:t>
      </w:r>
      <w:r w:rsidR="005B0078">
        <w:t xml:space="preserve"> We can assist local programs to coordinate with external resources as needed to implement various aspects of IMM.</w:t>
      </w:r>
    </w:p>
    <w:p w14:paraId="12DD516E" w14:textId="77777777" w:rsidR="004455F0" w:rsidRDefault="004455F0" w:rsidP="004455F0"/>
    <w:p w14:paraId="712692EF" w14:textId="77777777" w:rsidR="00E87098" w:rsidRPr="00C12BB8" w:rsidRDefault="00E87098" w:rsidP="00E87098">
      <w:pPr>
        <w:rPr>
          <w:b/>
        </w:rPr>
      </w:pPr>
      <w:r w:rsidRPr="00C12BB8">
        <w:rPr>
          <w:b/>
        </w:rPr>
        <w:t>What will the DPH program do to assist with post storm Integrated Mosquito Management?</w:t>
      </w:r>
    </w:p>
    <w:p w14:paraId="6FDFDEB2" w14:textId="5C6F7B17" w:rsidR="00E87098" w:rsidRDefault="00E87098" w:rsidP="00E87098">
      <w:pPr>
        <w:pStyle w:val="ListParagraph"/>
        <w:numPr>
          <w:ilvl w:val="0"/>
          <w:numId w:val="5"/>
        </w:numPr>
      </w:pPr>
      <w:r>
        <w:t>Collaborate with state emergency management</w:t>
      </w:r>
      <w:r w:rsidR="00C11205">
        <w:t>,</w:t>
      </w:r>
      <w:r>
        <w:t xml:space="preserve"> FEMA</w:t>
      </w:r>
      <w:r w:rsidR="00C11205">
        <w:t xml:space="preserve"> and other agencies</w:t>
      </w:r>
      <w:r>
        <w:t xml:space="preserve"> to provide guidance </w:t>
      </w:r>
      <w:r w:rsidR="00C11205">
        <w:t xml:space="preserve">and resources </w:t>
      </w:r>
      <w:r>
        <w:t>to local authorities</w:t>
      </w:r>
    </w:p>
    <w:p w14:paraId="7A6F46E0" w14:textId="77777777" w:rsidR="00E87098" w:rsidRDefault="00E87098" w:rsidP="00E87098">
      <w:pPr>
        <w:pStyle w:val="ListParagraph"/>
        <w:numPr>
          <w:ilvl w:val="0"/>
          <w:numId w:val="5"/>
        </w:numPr>
      </w:pPr>
      <w:r>
        <w:t>Provide technical guidance and expertise as request by the State Emergency Operations Center</w:t>
      </w:r>
    </w:p>
    <w:p w14:paraId="19FEF517" w14:textId="77777777" w:rsidR="005B0078" w:rsidRDefault="005B0078" w:rsidP="00E87098">
      <w:pPr>
        <w:pStyle w:val="ListParagraph"/>
        <w:numPr>
          <w:ilvl w:val="0"/>
          <w:numId w:val="5"/>
        </w:numPr>
      </w:pPr>
      <w:r>
        <w:t>Consult on specific and/or emerging issues with local programs through State Emergency Operations Center.</w:t>
      </w:r>
    </w:p>
    <w:p w14:paraId="650D349E" w14:textId="77777777" w:rsidR="00C12BB8" w:rsidRDefault="00C12BB8" w:rsidP="00C12BB8"/>
    <w:p w14:paraId="46A87341" w14:textId="77777777" w:rsidR="00F66869" w:rsidRPr="001D0620" w:rsidRDefault="00AD17B6" w:rsidP="00F66869">
      <w:pPr>
        <w:rPr>
          <w:color w:val="FF0000"/>
        </w:rPr>
      </w:pPr>
      <w:r w:rsidRPr="00C12BB8">
        <w:rPr>
          <w:b/>
        </w:rPr>
        <w:t xml:space="preserve">What </w:t>
      </w:r>
      <w:r w:rsidR="0085758E">
        <w:rPr>
          <w:b/>
        </w:rPr>
        <w:t>are the county and municipal roles in post storm Integrated Mosquito Managem</w:t>
      </w:r>
      <w:r w:rsidR="00F66869">
        <w:rPr>
          <w:b/>
        </w:rPr>
        <w:t>ent</w:t>
      </w:r>
      <w:r w:rsidRPr="00C12BB8">
        <w:rPr>
          <w:b/>
        </w:rPr>
        <w:t>?</w:t>
      </w:r>
      <w:r>
        <w:t xml:space="preserve"> </w:t>
      </w:r>
    </w:p>
    <w:p w14:paraId="475A66FE" w14:textId="77777777" w:rsidR="00F66869" w:rsidRPr="00FC577E" w:rsidRDefault="00F66869" w:rsidP="002E564F">
      <w:pPr>
        <w:pStyle w:val="ListParagraph"/>
        <w:numPr>
          <w:ilvl w:val="0"/>
          <w:numId w:val="5"/>
        </w:numPr>
      </w:pPr>
      <w:r w:rsidRPr="00FC577E">
        <w:t>Perform mosquito surveillance (</w:t>
      </w:r>
      <w:r w:rsidR="0088260E">
        <w:t xml:space="preserve">e.g., </w:t>
      </w:r>
      <w:r w:rsidRPr="00FC577E">
        <w:t xml:space="preserve">trapping and/or landing rate counts) </w:t>
      </w:r>
      <w:r w:rsidR="00413E90">
        <w:t>and e</w:t>
      </w:r>
      <w:r w:rsidRPr="00FC577E">
        <w:t xml:space="preserve">nter </w:t>
      </w:r>
      <w:r w:rsidR="00413E90">
        <w:t xml:space="preserve">the </w:t>
      </w:r>
      <w:r w:rsidR="0006226F">
        <w:t>data</w:t>
      </w:r>
      <w:r w:rsidRPr="00FC577E">
        <w:t xml:space="preserve"> into MosquitoNet</w:t>
      </w:r>
      <w:r w:rsidR="0006226F">
        <w:t xml:space="preserve"> (DPH is</w:t>
      </w:r>
      <w:r w:rsidR="00413E90">
        <w:t xml:space="preserve"> available to assist with data submittal)</w:t>
      </w:r>
    </w:p>
    <w:p w14:paraId="722E0B11" w14:textId="77777777" w:rsidR="00F66869" w:rsidRPr="00FC577E" w:rsidRDefault="00F66869" w:rsidP="00F66869">
      <w:pPr>
        <w:pStyle w:val="ListParagraph"/>
        <w:numPr>
          <w:ilvl w:val="0"/>
          <w:numId w:val="5"/>
        </w:numPr>
      </w:pPr>
      <w:r w:rsidRPr="00FC577E">
        <w:t xml:space="preserve">Perform adulticiding, if deemed necessary by </w:t>
      </w:r>
      <w:r w:rsidR="006751EE">
        <w:t>c</w:t>
      </w:r>
      <w:r w:rsidRPr="00FC577E">
        <w:t>ounty</w:t>
      </w:r>
      <w:r w:rsidR="006751EE">
        <w:t xml:space="preserve"> or municipal </w:t>
      </w:r>
      <w:r w:rsidRPr="00FC577E">
        <w:t>officials, using:</w:t>
      </w:r>
    </w:p>
    <w:p w14:paraId="6B6B817C" w14:textId="77777777" w:rsidR="00F66869" w:rsidRPr="00FC577E" w:rsidRDefault="00F66869" w:rsidP="00F66869">
      <w:pPr>
        <w:pStyle w:val="ListParagraph"/>
        <w:numPr>
          <w:ilvl w:val="1"/>
          <w:numId w:val="5"/>
        </w:numPr>
      </w:pPr>
      <w:r w:rsidRPr="00FC577E">
        <w:t xml:space="preserve">County </w:t>
      </w:r>
      <w:r w:rsidR="003701F6">
        <w:t xml:space="preserve">or municipal </w:t>
      </w:r>
      <w:r w:rsidRPr="00FC577E">
        <w:t>equipment and staff</w:t>
      </w:r>
    </w:p>
    <w:p w14:paraId="16536B0F" w14:textId="77777777" w:rsidR="00F66869" w:rsidRPr="00FC577E" w:rsidRDefault="00F66869" w:rsidP="00F66869">
      <w:pPr>
        <w:pStyle w:val="ListParagraph"/>
        <w:numPr>
          <w:ilvl w:val="1"/>
          <w:numId w:val="5"/>
        </w:numPr>
      </w:pPr>
      <w:r w:rsidRPr="00FC577E">
        <w:t>MOA or MOU with a local city</w:t>
      </w:r>
      <w:r w:rsidR="003701F6">
        <w:t>, county,</w:t>
      </w:r>
      <w:r w:rsidRPr="00FC577E">
        <w:t xml:space="preserve"> or neighboring </w:t>
      </w:r>
      <w:r w:rsidR="003701F6">
        <w:t>county/city</w:t>
      </w:r>
    </w:p>
    <w:p w14:paraId="69144726" w14:textId="1B386A55" w:rsidR="003F79CA" w:rsidRDefault="002D4336" w:rsidP="00E151A0">
      <w:pPr>
        <w:pStyle w:val="ListParagraph"/>
        <w:numPr>
          <w:ilvl w:val="1"/>
          <w:numId w:val="5"/>
        </w:numPr>
      </w:pPr>
      <w:r w:rsidRPr="00087848">
        <w:t xml:space="preserve">Mosquito control </w:t>
      </w:r>
      <w:r w:rsidR="006B51FF" w:rsidRPr="00087848">
        <w:t>contractor</w:t>
      </w:r>
      <w:r w:rsidR="006B51FF">
        <w:t>, acquired</w:t>
      </w:r>
      <w:r w:rsidRPr="00087848">
        <w:t xml:space="preserve"> through</w:t>
      </w:r>
      <w:r w:rsidR="003F79CA">
        <w:t>:</w:t>
      </w:r>
    </w:p>
    <w:p w14:paraId="2FC1FF00" w14:textId="41F06B0E" w:rsidR="003F79CA" w:rsidRDefault="004649FD" w:rsidP="003F79CA">
      <w:pPr>
        <w:pStyle w:val="ListParagraph"/>
        <w:numPr>
          <w:ilvl w:val="2"/>
          <w:numId w:val="5"/>
        </w:numPr>
      </w:pPr>
      <w:r>
        <w:t xml:space="preserve">a </w:t>
      </w:r>
      <w:r w:rsidR="002D4336" w:rsidRPr="00087848">
        <w:t>county</w:t>
      </w:r>
      <w:r w:rsidR="00E151A0">
        <w:t xml:space="preserve"> </w:t>
      </w:r>
      <w:r w:rsidR="003F79CA">
        <w:t>contract,</w:t>
      </w:r>
    </w:p>
    <w:p w14:paraId="4E29D75A" w14:textId="3F47C0D7" w:rsidR="003F79CA" w:rsidRDefault="004649FD" w:rsidP="003F79CA">
      <w:pPr>
        <w:pStyle w:val="ListParagraph"/>
        <w:numPr>
          <w:ilvl w:val="2"/>
          <w:numId w:val="5"/>
        </w:numPr>
      </w:pPr>
      <w:r>
        <w:t xml:space="preserve">a </w:t>
      </w:r>
      <w:r w:rsidR="002D4336" w:rsidRPr="00087848">
        <w:t>multi-</w:t>
      </w:r>
      <w:r w:rsidR="003F79CA">
        <w:t>county shared contract</w:t>
      </w:r>
      <w:r w:rsidR="00E151A0">
        <w:t xml:space="preserve">, or </w:t>
      </w:r>
    </w:p>
    <w:p w14:paraId="1C0DAB7E" w14:textId="5E10AFC8" w:rsidR="00F66869" w:rsidRPr="00E151A0" w:rsidRDefault="00E151A0" w:rsidP="003F79CA">
      <w:pPr>
        <w:pStyle w:val="ListParagraph"/>
        <w:numPr>
          <w:ilvl w:val="2"/>
          <w:numId w:val="5"/>
        </w:numPr>
      </w:pPr>
      <w:r>
        <w:t>submitting a local emergency management resources request to State Emergency Management</w:t>
      </w:r>
      <w:r w:rsidR="00AA1F0D">
        <w:t xml:space="preserve"> </w:t>
      </w:r>
      <w:r w:rsidR="00AA1F0D" w:rsidRPr="00A966F0">
        <w:rPr>
          <w:u w:val="single"/>
        </w:rPr>
        <w:t xml:space="preserve">when </w:t>
      </w:r>
      <w:r w:rsidR="00BF0820" w:rsidRPr="00A966F0">
        <w:rPr>
          <w:u w:val="single"/>
        </w:rPr>
        <w:t>local</w:t>
      </w:r>
      <w:r w:rsidR="00AA1F0D" w:rsidRPr="00A966F0">
        <w:rPr>
          <w:u w:val="single"/>
        </w:rPr>
        <w:t xml:space="preserve"> resources have been </w:t>
      </w:r>
      <w:r w:rsidR="00BF0820" w:rsidRPr="00A966F0">
        <w:rPr>
          <w:u w:val="single"/>
        </w:rPr>
        <w:t>exhausted</w:t>
      </w:r>
      <w:r>
        <w:t xml:space="preserve"> </w:t>
      </w:r>
      <w:bookmarkStart w:id="0" w:name="_GoBack"/>
      <w:bookmarkEnd w:id="0"/>
    </w:p>
    <w:p w14:paraId="5378CD46" w14:textId="77777777" w:rsidR="000D190A" w:rsidRPr="00FC577E" w:rsidRDefault="000D190A" w:rsidP="0022786B">
      <w:pPr>
        <w:pStyle w:val="ListParagraph"/>
      </w:pPr>
    </w:p>
    <w:p w14:paraId="184B7A9C" w14:textId="77777777" w:rsidR="000D190A" w:rsidRPr="003D4634" w:rsidRDefault="000D190A" w:rsidP="000D190A">
      <w:pPr>
        <w:rPr>
          <w:b/>
        </w:rPr>
      </w:pPr>
      <w:r w:rsidRPr="003D4634">
        <w:rPr>
          <w:b/>
        </w:rPr>
        <w:t>Discriminating post hurricane mosquito control versus disease vector mosquito control</w:t>
      </w:r>
    </w:p>
    <w:p w14:paraId="22AB6494" w14:textId="77777777" w:rsidR="000D190A" w:rsidRDefault="000D190A" w:rsidP="000D190A">
      <w:pPr>
        <w:pStyle w:val="ListParagraph"/>
        <w:numPr>
          <w:ilvl w:val="0"/>
          <w:numId w:val="3"/>
        </w:numPr>
      </w:pPr>
      <w:r>
        <w:t>Following a storm/rain event large populations of mosquitoes may emerge</w:t>
      </w:r>
    </w:p>
    <w:p w14:paraId="243E3432" w14:textId="77777777" w:rsidR="000D190A" w:rsidRPr="00C90EAB" w:rsidRDefault="000D190A" w:rsidP="000D190A">
      <w:pPr>
        <w:pStyle w:val="ListParagraph"/>
        <w:numPr>
          <w:ilvl w:val="0"/>
          <w:numId w:val="3"/>
        </w:numPr>
      </w:pPr>
      <w:r>
        <w:t>These mosquitos are generally salt marsh or flood plain mosquitoes and are NOT significant vectors of disease in North Carolina. (See Figure next page.)</w:t>
      </w:r>
    </w:p>
    <w:p w14:paraId="01651F03" w14:textId="77777777" w:rsidR="000D190A" w:rsidRDefault="000D190A" w:rsidP="000D190A">
      <w:pPr>
        <w:pStyle w:val="ListParagraph"/>
        <w:numPr>
          <w:ilvl w:val="0"/>
          <w:numId w:val="3"/>
        </w:numPr>
      </w:pPr>
      <w:r>
        <w:lastRenderedPageBreak/>
        <w:t>Increases in populations of disease vectors may occur, yet despite this, increases in human cases of endemic mosquito borne diseases (WNV, EEE, LACE) have not been typically detected in NC. However, emergence of these diseases is possible following a hurricane.</w:t>
      </w:r>
    </w:p>
    <w:p w14:paraId="1F635616" w14:textId="77777777" w:rsidR="000D190A" w:rsidRDefault="000D190A" w:rsidP="000D190A">
      <w:pPr>
        <w:pStyle w:val="ListParagraph"/>
        <w:numPr>
          <w:ilvl w:val="0"/>
          <w:numId w:val="3"/>
        </w:numPr>
      </w:pPr>
      <w:r>
        <w:t>See Figure 1</w:t>
      </w:r>
    </w:p>
    <w:p w14:paraId="40EA52F9" w14:textId="77777777" w:rsidR="00672C13" w:rsidRDefault="00672C13" w:rsidP="00E066AF">
      <w:pPr>
        <w:rPr>
          <w:b/>
        </w:rPr>
      </w:pPr>
    </w:p>
    <w:p w14:paraId="787DFCA6" w14:textId="53082766" w:rsidR="003D4634" w:rsidRDefault="00FB05DF" w:rsidP="00E066AF">
      <w:pPr>
        <w:rPr>
          <w:b/>
        </w:rPr>
      </w:pPr>
      <w:r>
        <w:rPr>
          <w:b/>
        </w:rPr>
        <w:t>How to Contact</w:t>
      </w:r>
      <w:r w:rsidR="0002377F">
        <w:rPr>
          <w:b/>
        </w:rPr>
        <w:t>:</w:t>
      </w:r>
    </w:p>
    <w:p w14:paraId="6085368D" w14:textId="77777777" w:rsidR="00975AC3" w:rsidRPr="006B51FF" w:rsidRDefault="00975AC3" w:rsidP="00975AC3">
      <w:pPr>
        <w:pStyle w:val="ListParagraph"/>
        <w:numPr>
          <w:ilvl w:val="0"/>
          <w:numId w:val="6"/>
        </w:numPr>
      </w:pPr>
      <w:r w:rsidRPr="006B51FF">
        <w:t xml:space="preserve">For vector control resources (once local and county-to-county resources have been exhausted) contact your local Emergency Management office to submit a resource request to the State Emergency Management office. </w:t>
      </w:r>
    </w:p>
    <w:p w14:paraId="718A9756" w14:textId="77777777" w:rsidR="00975AC3" w:rsidRPr="006B51FF" w:rsidRDefault="00975AC3" w:rsidP="00975AC3">
      <w:pPr>
        <w:pStyle w:val="ListParagraph"/>
        <w:numPr>
          <w:ilvl w:val="0"/>
          <w:numId w:val="6"/>
        </w:numPr>
      </w:pPr>
      <w:r w:rsidRPr="006B51FF">
        <w:t>For technical information on mosquito surveillance and control methods , call the Communicable Disease Branch at 919-733-3419</w:t>
      </w:r>
    </w:p>
    <w:p w14:paraId="690284A3" w14:textId="77777777" w:rsidR="00672C13" w:rsidRDefault="00672C13" w:rsidP="0022786B"/>
    <w:p w14:paraId="20A74A7E" w14:textId="77777777" w:rsidR="00672C13" w:rsidRPr="0022786B" w:rsidRDefault="00672C13" w:rsidP="0022786B">
      <w:pPr>
        <w:rPr>
          <w:b/>
        </w:rPr>
      </w:pPr>
      <w:r w:rsidRPr="0022786B">
        <w:rPr>
          <w:b/>
        </w:rPr>
        <w:t>Additional Information</w:t>
      </w:r>
    </w:p>
    <w:p w14:paraId="4CE17F1E" w14:textId="77777777" w:rsidR="00C3044C" w:rsidRDefault="00B23BC6" w:rsidP="0022786B">
      <w:pPr>
        <w:pStyle w:val="ListParagraph"/>
        <w:numPr>
          <w:ilvl w:val="0"/>
          <w:numId w:val="12"/>
        </w:numPr>
      </w:pPr>
      <w:hyperlink r:id="rId9" w:history="1">
        <w:r w:rsidR="0088260E" w:rsidRPr="0088260E">
          <w:rPr>
            <w:rStyle w:val="Hyperlink"/>
          </w:rPr>
          <w:t>https://www.cdc.gov/westnile/vectorcontrol/aerial-spraying.htm</w:t>
        </w:r>
        <w:r w:rsidR="00C3044C" w:rsidRPr="0088260E">
          <w:rPr>
            <w:rStyle w:val="Hyperlink"/>
          </w:rPr>
          <w:t>l</w:t>
        </w:r>
      </w:hyperlink>
    </w:p>
    <w:p w14:paraId="01D67659" w14:textId="77777777" w:rsidR="00AD17B6" w:rsidRDefault="00B23BC6" w:rsidP="0022786B">
      <w:pPr>
        <w:pStyle w:val="ListParagraph"/>
        <w:numPr>
          <w:ilvl w:val="0"/>
          <w:numId w:val="12"/>
        </w:numPr>
      </w:pPr>
      <w:hyperlink r:id="rId10" w:history="1">
        <w:r w:rsidR="00AD17B6" w:rsidRPr="0088260E">
          <w:rPr>
            <w:rStyle w:val="Hyperlink"/>
          </w:rPr>
          <w:t>https://www.cdc.gov/zika/vector/mosquitoes-and-hurricanes.html</w:t>
        </w:r>
      </w:hyperlink>
    </w:p>
    <w:p w14:paraId="1B86DCA5" w14:textId="77777777" w:rsidR="003B4A70" w:rsidRDefault="003B4A70" w:rsidP="0022786B"/>
    <w:p w14:paraId="1FCB7525" w14:textId="77777777" w:rsidR="003B4A70" w:rsidRDefault="003B4A70" w:rsidP="0022786B"/>
    <w:p w14:paraId="6E445C4D" w14:textId="77777777" w:rsidR="00C37D8F" w:rsidRDefault="00C37D8F" w:rsidP="0022786B"/>
    <w:p w14:paraId="5B59D6B2" w14:textId="77777777" w:rsidR="003B4A70" w:rsidRDefault="003B4A70" w:rsidP="0022786B">
      <w:pPr>
        <w:rPr>
          <w:b/>
        </w:rPr>
      </w:pPr>
      <w:r w:rsidRPr="003C6158">
        <w:rPr>
          <w:b/>
        </w:rPr>
        <w:t>Figure 1: Relative capacities of State and Local resources</w:t>
      </w:r>
    </w:p>
    <w:p w14:paraId="7866B115" w14:textId="77777777" w:rsidR="00AC320C" w:rsidRDefault="00AC320C" w:rsidP="0022786B">
      <w:pPr>
        <w:rPr>
          <w:b/>
        </w:rPr>
      </w:pPr>
    </w:p>
    <w:p w14:paraId="16A46592" w14:textId="77777777" w:rsidR="00AC320C" w:rsidRDefault="00AC320C" w:rsidP="0022786B"/>
    <w:p w14:paraId="208E44BB" w14:textId="0F1B69DD" w:rsidR="003D4634" w:rsidRDefault="00E929C5" w:rsidP="00E066AF">
      <w:r>
        <w:rPr>
          <w:noProof/>
          <w:lang w:eastAsia="en-US"/>
        </w:rPr>
        <mc:AlternateContent>
          <mc:Choice Requires="wps">
            <w:drawing>
              <wp:anchor distT="0" distB="0" distL="114300" distR="114300" simplePos="0" relativeHeight="251670528" behindDoc="0" locked="0" layoutInCell="1" allowOverlap="1" wp14:anchorId="0CEF7A27" wp14:editId="5A2DD0D4">
                <wp:simplePos x="0" y="0"/>
                <wp:positionH relativeFrom="column">
                  <wp:posOffset>2324100</wp:posOffset>
                </wp:positionH>
                <wp:positionV relativeFrom="paragraph">
                  <wp:posOffset>1097915</wp:posOffset>
                </wp:positionV>
                <wp:extent cx="838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noFill/>
                        <a:ln w="9525">
                          <a:noFill/>
                          <a:miter lim="800000"/>
                          <a:headEnd/>
                          <a:tailEnd/>
                        </a:ln>
                      </wps:spPr>
                      <wps:txbx>
                        <w:txbxContent>
                          <w:p w14:paraId="3A508BF2" w14:textId="77777777" w:rsidR="00E929C5" w:rsidRPr="0022786B" w:rsidRDefault="00E929C5" w:rsidP="0022786B">
                            <w:pPr>
                              <w:jc w:val="center"/>
                              <w:rPr>
                                <w:rFonts w:asciiTheme="minorHAnsi" w:hAnsiTheme="minorHAnsi"/>
                                <w:sz w:val="20"/>
                                <w:szCs w:val="20"/>
                              </w:rPr>
                            </w:pPr>
                            <w:r w:rsidRPr="0022786B">
                              <w:rPr>
                                <w:rFonts w:asciiTheme="minorHAnsi" w:hAnsiTheme="minorHAnsi"/>
                                <w:sz w:val="20"/>
                                <w:szCs w:val="20"/>
                              </w:rPr>
                              <w:t>Mosquitoes which can</w:t>
                            </w:r>
                            <w:r w:rsidR="009F15B8" w:rsidRPr="0022786B">
                              <w:rPr>
                                <w:rFonts w:asciiTheme="minorHAnsi" w:hAnsiTheme="minorHAnsi"/>
                                <w:sz w:val="20"/>
                                <w:szCs w:val="20"/>
                              </w:rPr>
                              <w:t xml:space="preserve"> be a nuisance </w:t>
                            </w:r>
                            <w:r w:rsidR="005B3EDA" w:rsidRPr="0022786B">
                              <w:rPr>
                                <w:rFonts w:asciiTheme="minorHAnsi" w:hAnsiTheme="minorHAnsi"/>
                                <w:sz w:val="20"/>
                                <w:szCs w:val="20"/>
                              </w:rPr>
                              <w:t>AND</w:t>
                            </w:r>
                            <w:r w:rsidR="009F15B8" w:rsidRPr="0022786B">
                              <w:rPr>
                                <w:rFonts w:asciiTheme="minorHAnsi" w:hAnsiTheme="minorHAnsi"/>
                                <w:sz w:val="20"/>
                                <w:szCs w:val="20"/>
                              </w:rPr>
                              <w:t xml:space="preserve"> vector disease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CEF7A27" id="_x0000_t202" coordsize="21600,21600" o:spt="202" path="m,l,21600r21600,l21600,xe">
                <v:stroke joinstyle="miter"/>
                <v:path gradientshapeok="t" o:connecttype="rect"/>
              </v:shapetype>
              <v:shape id="Text Box 2" o:spid="_x0000_s1026" type="#_x0000_t202" style="position:absolute;margin-left:183pt;margin-top:86.45pt;width:66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" filled="f" stroked="f">
                <v:textbox style="mso-fit-shape-to-text:t">
                  <w:txbxContent>
                    <w:p w14:paraId="3A508BF2" w14:textId="77777777" w:rsidR="00E929C5" w:rsidRPr="0022786B" w:rsidRDefault="00E929C5" w:rsidP="0022786B">
                      <w:pPr>
                        <w:jc w:val="center"/>
                        <w:rPr>
                          <w:rFonts w:asciiTheme="minorHAnsi" w:hAnsiTheme="minorHAnsi"/>
                          <w:sz w:val="20"/>
                          <w:szCs w:val="20"/>
                        </w:rPr>
                      </w:pPr>
                      <w:r w:rsidRPr="0022786B">
                        <w:rPr>
                          <w:rFonts w:asciiTheme="minorHAnsi" w:hAnsiTheme="minorHAnsi"/>
                          <w:sz w:val="20"/>
                          <w:szCs w:val="20"/>
                        </w:rPr>
                        <w:t>Mosquitoes which can</w:t>
                      </w:r>
                      <w:r w:rsidR="009F15B8" w:rsidRPr="0022786B">
                        <w:rPr>
                          <w:rFonts w:asciiTheme="minorHAnsi" w:hAnsiTheme="minorHAnsi"/>
                          <w:sz w:val="20"/>
                          <w:szCs w:val="20"/>
                        </w:rPr>
                        <w:t xml:space="preserve"> be a nuisance </w:t>
                      </w:r>
                      <w:r w:rsidR="005B3EDA" w:rsidRPr="0022786B">
                        <w:rPr>
                          <w:rFonts w:asciiTheme="minorHAnsi" w:hAnsiTheme="minorHAnsi"/>
                          <w:sz w:val="20"/>
                          <w:szCs w:val="20"/>
                        </w:rPr>
                        <w:t>AND</w:t>
                      </w:r>
                      <w:r w:rsidR="009F15B8" w:rsidRPr="0022786B">
                        <w:rPr>
                          <w:rFonts w:asciiTheme="minorHAnsi" w:hAnsiTheme="minorHAnsi"/>
                          <w:sz w:val="20"/>
                          <w:szCs w:val="20"/>
                        </w:rPr>
                        <w:t xml:space="preserve"> vector disease</w:t>
                      </w:r>
                    </w:p>
                  </w:txbxContent>
                </v:textbox>
              </v:shape>
            </w:pict>
          </mc:Fallback>
        </mc:AlternateContent>
      </w:r>
      <w:r w:rsidR="003D4634">
        <w:rPr>
          <w:noProof/>
          <w:lang w:eastAsia="en-US"/>
        </w:rPr>
        <w:drawing>
          <wp:inline distT="0" distB="0" distL="0" distR="0" wp14:anchorId="0AE03211" wp14:editId="6FB42D8D">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3D4634" w:rsidSect="00912151">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95D16A" w15:done="0"/>
  <w15:commentEx w15:paraId="0812EE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95D16A" w16cid:durableId="1F4A7ED0"/>
  <w16cid:commentId w16cid:paraId="0812EECA" w16cid:durableId="1F4A81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1A692" w14:textId="77777777" w:rsidR="00B23BC6" w:rsidRDefault="00B23BC6" w:rsidP="00087848">
      <w:r>
        <w:separator/>
      </w:r>
    </w:p>
  </w:endnote>
  <w:endnote w:type="continuationSeparator" w:id="0">
    <w:p w14:paraId="66DE0F15" w14:textId="77777777" w:rsidR="00B23BC6" w:rsidRDefault="00B23BC6" w:rsidP="0008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D04EA" w14:textId="77777777" w:rsidR="00D876D6" w:rsidRDefault="00D87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89EA4" w14:textId="0D0B0481" w:rsidR="00087848" w:rsidRPr="0087329B" w:rsidRDefault="009809AE">
    <w:pPr>
      <w:pStyle w:val="Footer"/>
      <w:rPr>
        <w:sz w:val="20"/>
        <w:szCs w:val="20"/>
      </w:rPr>
    </w:pPr>
    <w:r w:rsidRPr="009809AE">
      <w:rPr>
        <w:i/>
        <w:sz w:val="20"/>
        <w:szCs w:val="20"/>
      </w:rPr>
      <w:t xml:space="preserve">Revised 9-17-2018 </w:t>
    </w:r>
    <w:r w:rsidRPr="009809AE">
      <w:rPr>
        <w:i/>
        <w:sz w:val="20"/>
        <w:szCs w:val="20"/>
      </w:rPr>
      <w:tab/>
    </w:r>
    <w:r w:rsidRPr="009809AE">
      <w:rPr>
        <w:i/>
        <w:sz w:val="20"/>
        <w:szCs w:val="20"/>
      </w:rPr>
      <w:tab/>
    </w:r>
    <w:r w:rsidR="001F754E" w:rsidRPr="009809AE">
      <w:rPr>
        <w:i/>
        <w:sz w:val="20"/>
        <w:szCs w:val="20"/>
      </w:rPr>
      <w:t>Communicable Disease Branch, NC DHHS</w:t>
    </w:r>
    <w:r w:rsidR="001F754E" w:rsidRPr="0087329B">
      <w:rPr>
        <w:sz w:val="20"/>
        <w:szCs w:val="20"/>
      </w:rPr>
      <w:t xml:space="preserve"> </w:t>
    </w:r>
    <w:r w:rsidR="001F754E">
      <w:rPr>
        <w:sz w:val="20"/>
        <w:szCs w:val="20"/>
      </w:rPr>
      <w:t xml:space="preserve"> </w:t>
    </w:r>
    <w:r w:rsidR="001F754E">
      <w:rPr>
        <w:sz w:val="20"/>
        <w:szCs w:val="20"/>
      </w:rPr>
      <w:tab/>
    </w:r>
    <w:r w:rsidR="001F754E">
      <w:rPr>
        <w:sz w:val="20"/>
        <w:szCs w:val="20"/>
      </w:rPr>
      <w:tab/>
    </w:r>
    <w:r w:rsidR="00D876D6" w:rsidRPr="0087329B">
      <w:rPr>
        <w:sz w:val="20"/>
        <w:szCs w:val="20"/>
      </w:rPr>
      <w:ptab w:relativeTo="margin" w:alignment="center" w:leader="none"/>
    </w:r>
    <w:r w:rsidR="0087329B">
      <w:rPr>
        <w:sz w:val="20"/>
        <w:szCs w:val="20"/>
      </w:rPr>
      <w:t xml:space="preserve">                    </w:t>
    </w:r>
    <w:r w:rsidR="001F754E">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CA7A5" w14:textId="77777777" w:rsidR="00D876D6" w:rsidRDefault="00D87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C4B0A" w14:textId="77777777" w:rsidR="00B23BC6" w:rsidRDefault="00B23BC6" w:rsidP="00087848">
      <w:r>
        <w:separator/>
      </w:r>
    </w:p>
  </w:footnote>
  <w:footnote w:type="continuationSeparator" w:id="0">
    <w:p w14:paraId="5109531D" w14:textId="77777777" w:rsidR="00B23BC6" w:rsidRDefault="00B23BC6" w:rsidP="00087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9BC84" w14:textId="77777777" w:rsidR="00D876D6" w:rsidRDefault="00D87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217B" w14:textId="77777777" w:rsidR="00D876D6" w:rsidRDefault="00D876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7764B" w14:textId="77777777" w:rsidR="00D876D6" w:rsidRDefault="00D87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6D1"/>
    <w:multiLevelType w:val="hybridMultilevel"/>
    <w:tmpl w:val="FC00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66EF3"/>
    <w:multiLevelType w:val="hybridMultilevel"/>
    <w:tmpl w:val="5DF4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51B34"/>
    <w:multiLevelType w:val="hybridMultilevel"/>
    <w:tmpl w:val="0EE6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F6100"/>
    <w:multiLevelType w:val="hybridMultilevel"/>
    <w:tmpl w:val="04B86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B466C"/>
    <w:multiLevelType w:val="hybridMultilevel"/>
    <w:tmpl w:val="B128C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E4A8B"/>
    <w:multiLevelType w:val="hybridMultilevel"/>
    <w:tmpl w:val="D5DCEC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C204B"/>
    <w:multiLevelType w:val="hybridMultilevel"/>
    <w:tmpl w:val="32B25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80FCE"/>
    <w:multiLevelType w:val="hybridMultilevel"/>
    <w:tmpl w:val="018E0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810F13"/>
    <w:multiLevelType w:val="hybridMultilevel"/>
    <w:tmpl w:val="10F28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0F2272"/>
    <w:multiLevelType w:val="hybridMultilevel"/>
    <w:tmpl w:val="6A20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491D82"/>
    <w:multiLevelType w:val="hybridMultilevel"/>
    <w:tmpl w:val="71CE5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DA5DC3"/>
    <w:multiLevelType w:val="hybridMultilevel"/>
    <w:tmpl w:val="9F9A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6"/>
  </w:num>
  <w:num w:numId="6">
    <w:abstractNumId w:val="11"/>
  </w:num>
  <w:num w:numId="7">
    <w:abstractNumId w:val="4"/>
  </w:num>
  <w:num w:numId="8">
    <w:abstractNumId w:val="7"/>
  </w:num>
  <w:num w:numId="9">
    <w:abstractNumId w:val="3"/>
  </w:num>
  <w:num w:numId="10">
    <w:abstractNumId w:val="10"/>
  </w:num>
  <w:num w:numId="11">
    <w:abstractNumId w:val="5"/>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imm, Sophia N">
    <w15:presenceInfo w15:providerId="AD" w15:userId="S-1-5-21-2744878847-1876734302-662453930-589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SztDQzMbYwNDW1MDJR0lEKTi0uzszPAykwrAUAkYNOKiwAAAA="/>
  </w:docVars>
  <w:rsids>
    <w:rsidRoot w:val="00E279D4"/>
    <w:rsid w:val="00004A7E"/>
    <w:rsid w:val="0002377F"/>
    <w:rsid w:val="00037A70"/>
    <w:rsid w:val="0006226F"/>
    <w:rsid w:val="00084CFE"/>
    <w:rsid w:val="00087848"/>
    <w:rsid w:val="000C28D2"/>
    <w:rsid w:val="000D190A"/>
    <w:rsid w:val="001C04E2"/>
    <w:rsid w:val="001F754E"/>
    <w:rsid w:val="0022786B"/>
    <w:rsid w:val="00281DCA"/>
    <w:rsid w:val="002870FB"/>
    <w:rsid w:val="002D1799"/>
    <w:rsid w:val="002D4336"/>
    <w:rsid w:val="002E564F"/>
    <w:rsid w:val="002F729F"/>
    <w:rsid w:val="002F7E19"/>
    <w:rsid w:val="0031152D"/>
    <w:rsid w:val="00315074"/>
    <w:rsid w:val="00323B5B"/>
    <w:rsid w:val="00353D64"/>
    <w:rsid w:val="003701F6"/>
    <w:rsid w:val="003B4A70"/>
    <w:rsid w:val="003B58DA"/>
    <w:rsid w:val="003C227B"/>
    <w:rsid w:val="003C6158"/>
    <w:rsid w:val="003D4634"/>
    <w:rsid w:val="003F79CA"/>
    <w:rsid w:val="00413E90"/>
    <w:rsid w:val="00433B58"/>
    <w:rsid w:val="004455F0"/>
    <w:rsid w:val="004649FD"/>
    <w:rsid w:val="004B7598"/>
    <w:rsid w:val="004F23C4"/>
    <w:rsid w:val="004F7B8F"/>
    <w:rsid w:val="005B0078"/>
    <w:rsid w:val="005B3EDA"/>
    <w:rsid w:val="0060243A"/>
    <w:rsid w:val="00631220"/>
    <w:rsid w:val="00631E80"/>
    <w:rsid w:val="00635985"/>
    <w:rsid w:val="00672C13"/>
    <w:rsid w:val="006751EE"/>
    <w:rsid w:val="006807C5"/>
    <w:rsid w:val="00696358"/>
    <w:rsid w:val="006B4C62"/>
    <w:rsid w:val="006B51FF"/>
    <w:rsid w:val="006B54BC"/>
    <w:rsid w:val="006E5663"/>
    <w:rsid w:val="007129E9"/>
    <w:rsid w:val="00790117"/>
    <w:rsid w:val="007A0F65"/>
    <w:rsid w:val="007D02E7"/>
    <w:rsid w:val="0085758E"/>
    <w:rsid w:val="0087329B"/>
    <w:rsid w:val="0088260E"/>
    <w:rsid w:val="0089501F"/>
    <w:rsid w:val="008D7137"/>
    <w:rsid w:val="008E0992"/>
    <w:rsid w:val="008F4F82"/>
    <w:rsid w:val="009004B8"/>
    <w:rsid w:val="00901AF9"/>
    <w:rsid w:val="00912151"/>
    <w:rsid w:val="00931C16"/>
    <w:rsid w:val="00966A62"/>
    <w:rsid w:val="00975AC3"/>
    <w:rsid w:val="009809AE"/>
    <w:rsid w:val="009A097E"/>
    <w:rsid w:val="009C21C2"/>
    <w:rsid w:val="009F15B8"/>
    <w:rsid w:val="00A81B05"/>
    <w:rsid w:val="00A966F0"/>
    <w:rsid w:val="00AA1F0D"/>
    <w:rsid w:val="00AB1567"/>
    <w:rsid w:val="00AC320C"/>
    <w:rsid w:val="00AC6D82"/>
    <w:rsid w:val="00AD17B6"/>
    <w:rsid w:val="00AD1A6A"/>
    <w:rsid w:val="00AF77F0"/>
    <w:rsid w:val="00B04A6A"/>
    <w:rsid w:val="00B06685"/>
    <w:rsid w:val="00B17D87"/>
    <w:rsid w:val="00B204C0"/>
    <w:rsid w:val="00B23BC6"/>
    <w:rsid w:val="00B25F0C"/>
    <w:rsid w:val="00B30637"/>
    <w:rsid w:val="00BF0820"/>
    <w:rsid w:val="00BF6668"/>
    <w:rsid w:val="00C11205"/>
    <w:rsid w:val="00C12BB8"/>
    <w:rsid w:val="00C212A5"/>
    <w:rsid w:val="00C3044C"/>
    <w:rsid w:val="00C37D8F"/>
    <w:rsid w:val="00C90EAB"/>
    <w:rsid w:val="00CA1DA6"/>
    <w:rsid w:val="00CB0F7B"/>
    <w:rsid w:val="00CB1E27"/>
    <w:rsid w:val="00CB5208"/>
    <w:rsid w:val="00CF7175"/>
    <w:rsid w:val="00D01DB1"/>
    <w:rsid w:val="00D140A1"/>
    <w:rsid w:val="00D219A8"/>
    <w:rsid w:val="00D25EAF"/>
    <w:rsid w:val="00D41FC0"/>
    <w:rsid w:val="00D425C7"/>
    <w:rsid w:val="00D5586F"/>
    <w:rsid w:val="00D876D6"/>
    <w:rsid w:val="00D94B48"/>
    <w:rsid w:val="00DE40B5"/>
    <w:rsid w:val="00DF0A69"/>
    <w:rsid w:val="00E066AF"/>
    <w:rsid w:val="00E151A0"/>
    <w:rsid w:val="00E279D4"/>
    <w:rsid w:val="00E51F8A"/>
    <w:rsid w:val="00E721DC"/>
    <w:rsid w:val="00E87098"/>
    <w:rsid w:val="00E929C5"/>
    <w:rsid w:val="00EA6926"/>
    <w:rsid w:val="00EC72A2"/>
    <w:rsid w:val="00EE5A5C"/>
    <w:rsid w:val="00F26C61"/>
    <w:rsid w:val="00F66869"/>
    <w:rsid w:val="00FB05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15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2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208"/>
    <w:rPr>
      <w:rFonts w:ascii="Lucida Grande" w:eastAsiaTheme="minorHAnsi" w:hAnsi="Lucida Grande" w:cs="Lucida Grande"/>
      <w:sz w:val="18"/>
      <w:szCs w:val="18"/>
    </w:rPr>
  </w:style>
  <w:style w:type="paragraph" w:styleId="ListParagraph">
    <w:name w:val="List Paragraph"/>
    <w:basedOn w:val="Normal"/>
    <w:uiPriority w:val="34"/>
    <w:qFormat/>
    <w:rsid w:val="00AC6D82"/>
    <w:pPr>
      <w:ind w:left="720"/>
      <w:contextualSpacing/>
    </w:pPr>
  </w:style>
  <w:style w:type="character" w:styleId="PlaceholderText">
    <w:name w:val="Placeholder Text"/>
    <w:basedOn w:val="DefaultParagraphFont"/>
    <w:uiPriority w:val="99"/>
    <w:semiHidden/>
    <w:rsid w:val="009C21C2"/>
    <w:rPr>
      <w:color w:val="808080"/>
    </w:rPr>
  </w:style>
  <w:style w:type="character" w:styleId="Hyperlink">
    <w:name w:val="Hyperlink"/>
    <w:basedOn w:val="DefaultParagraphFont"/>
    <w:uiPriority w:val="99"/>
    <w:unhideWhenUsed/>
    <w:rsid w:val="00AD17B6"/>
    <w:rPr>
      <w:color w:val="0000FF" w:themeColor="hyperlink"/>
      <w:u w:val="single"/>
    </w:rPr>
  </w:style>
  <w:style w:type="character" w:styleId="CommentReference">
    <w:name w:val="annotation reference"/>
    <w:basedOn w:val="DefaultParagraphFont"/>
    <w:uiPriority w:val="99"/>
    <w:semiHidden/>
    <w:unhideWhenUsed/>
    <w:rsid w:val="002E564F"/>
    <w:rPr>
      <w:sz w:val="16"/>
      <w:szCs w:val="16"/>
    </w:rPr>
  </w:style>
  <w:style w:type="paragraph" w:styleId="CommentText">
    <w:name w:val="annotation text"/>
    <w:basedOn w:val="Normal"/>
    <w:link w:val="CommentTextChar"/>
    <w:uiPriority w:val="99"/>
    <w:semiHidden/>
    <w:unhideWhenUsed/>
    <w:rsid w:val="002E564F"/>
    <w:rPr>
      <w:sz w:val="20"/>
      <w:szCs w:val="20"/>
    </w:rPr>
  </w:style>
  <w:style w:type="character" w:customStyle="1" w:styleId="CommentTextChar">
    <w:name w:val="Comment Text Char"/>
    <w:basedOn w:val="DefaultParagraphFont"/>
    <w:link w:val="CommentText"/>
    <w:uiPriority w:val="99"/>
    <w:semiHidden/>
    <w:rsid w:val="002E564F"/>
    <w:rPr>
      <w:rFonts w:eastAsiaTheme="minorHAnsi"/>
    </w:rPr>
  </w:style>
  <w:style w:type="paragraph" w:styleId="CommentSubject">
    <w:name w:val="annotation subject"/>
    <w:basedOn w:val="CommentText"/>
    <w:next w:val="CommentText"/>
    <w:link w:val="CommentSubjectChar"/>
    <w:uiPriority w:val="99"/>
    <w:semiHidden/>
    <w:unhideWhenUsed/>
    <w:rsid w:val="002E564F"/>
    <w:rPr>
      <w:b/>
      <w:bCs/>
    </w:rPr>
  </w:style>
  <w:style w:type="character" w:customStyle="1" w:styleId="CommentSubjectChar">
    <w:name w:val="Comment Subject Char"/>
    <w:basedOn w:val="CommentTextChar"/>
    <w:link w:val="CommentSubject"/>
    <w:uiPriority w:val="99"/>
    <w:semiHidden/>
    <w:rsid w:val="002E564F"/>
    <w:rPr>
      <w:rFonts w:eastAsiaTheme="minorHAnsi"/>
      <w:b/>
      <w:bCs/>
    </w:rPr>
  </w:style>
  <w:style w:type="paragraph" w:styleId="Revision">
    <w:name w:val="Revision"/>
    <w:hidden/>
    <w:uiPriority w:val="99"/>
    <w:semiHidden/>
    <w:rsid w:val="002E564F"/>
    <w:rPr>
      <w:rFonts w:eastAsiaTheme="minorHAnsi"/>
      <w:sz w:val="22"/>
      <w:szCs w:val="22"/>
    </w:rPr>
  </w:style>
  <w:style w:type="paragraph" w:styleId="Header">
    <w:name w:val="header"/>
    <w:basedOn w:val="Normal"/>
    <w:link w:val="HeaderChar"/>
    <w:uiPriority w:val="99"/>
    <w:unhideWhenUsed/>
    <w:rsid w:val="00087848"/>
    <w:pPr>
      <w:tabs>
        <w:tab w:val="center" w:pos="4680"/>
        <w:tab w:val="right" w:pos="9360"/>
      </w:tabs>
    </w:pPr>
  </w:style>
  <w:style w:type="character" w:customStyle="1" w:styleId="HeaderChar">
    <w:name w:val="Header Char"/>
    <w:basedOn w:val="DefaultParagraphFont"/>
    <w:link w:val="Header"/>
    <w:uiPriority w:val="99"/>
    <w:rsid w:val="00087848"/>
    <w:rPr>
      <w:rFonts w:eastAsiaTheme="minorHAnsi"/>
      <w:sz w:val="22"/>
      <w:szCs w:val="22"/>
    </w:rPr>
  </w:style>
  <w:style w:type="paragraph" w:styleId="Footer">
    <w:name w:val="footer"/>
    <w:basedOn w:val="Normal"/>
    <w:link w:val="FooterChar"/>
    <w:uiPriority w:val="99"/>
    <w:unhideWhenUsed/>
    <w:rsid w:val="00087848"/>
    <w:pPr>
      <w:tabs>
        <w:tab w:val="center" w:pos="4680"/>
        <w:tab w:val="right" w:pos="9360"/>
      </w:tabs>
    </w:pPr>
  </w:style>
  <w:style w:type="character" w:customStyle="1" w:styleId="FooterChar">
    <w:name w:val="Footer Char"/>
    <w:basedOn w:val="DefaultParagraphFont"/>
    <w:link w:val="Footer"/>
    <w:uiPriority w:val="99"/>
    <w:rsid w:val="00087848"/>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2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208"/>
    <w:rPr>
      <w:rFonts w:ascii="Lucida Grande" w:eastAsiaTheme="minorHAnsi" w:hAnsi="Lucida Grande" w:cs="Lucida Grande"/>
      <w:sz w:val="18"/>
      <w:szCs w:val="18"/>
    </w:rPr>
  </w:style>
  <w:style w:type="paragraph" w:styleId="ListParagraph">
    <w:name w:val="List Paragraph"/>
    <w:basedOn w:val="Normal"/>
    <w:uiPriority w:val="34"/>
    <w:qFormat/>
    <w:rsid w:val="00AC6D82"/>
    <w:pPr>
      <w:ind w:left="720"/>
      <w:contextualSpacing/>
    </w:pPr>
  </w:style>
  <w:style w:type="character" w:styleId="PlaceholderText">
    <w:name w:val="Placeholder Text"/>
    <w:basedOn w:val="DefaultParagraphFont"/>
    <w:uiPriority w:val="99"/>
    <w:semiHidden/>
    <w:rsid w:val="009C21C2"/>
    <w:rPr>
      <w:color w:val="808080"/>
    </w:rPr>
  </w:style>
  <w:style w:type="character" w:styleId="Hyperlink">
    <w:name w:val="Hyperlink"/>
    <w:basedOn w:val="DefaultParagraphFont"/>
    <w:uiPriority w:val="99"/>
    <w:unhideWhenUsed/>
    <w:rsid w:val="00AD17B6"/>
    <w:rPr>
      <w:color w:val="0000FF" w:themeColor="hyperlink"/>
      <w:u w:val="single"/>
    </w:rPr>
  </w:style>
  <w:style w:type="character" w:styleId="CommentReference">
    <w:name w:val="annotation reference"/>
    <w:basedOn w:val="DefaultParagraphFont"/>
    <w:uiPriority w:val="99"/>
    <w:semiHidden/>
    <w:unhideWhenUsed/>
    <w:rsid w:val="002E564F"/>
    <w:rPr>
      <w:sz w:val="16"/>
      <w:szCs w:val="16"/>
    </w:rPr>
  </w:style>
  <w:style w:type="paragraph" w:styleId="CommentText">
    <w:name w:val="annotation text"/>
    <w:basedOn w:val="Normal"/>
    <w:link w:val="CommentTextChar"/>
    <w:uiPriority w:val="99"/>
    <w:semiHidden/>
    <w:unhideWhenUsed/>
    <w:rsid w:val="002E564F"/>
    <w:rPr>
      <w:sz w:val="20"/>
      <w:szCs w:val="20"/>
    </w:rPr>
  </w:style>
  <w:style w:type="character" w:customStyle="1" w:styleId="CommentTextChar">
    <w:name w:val="Comment Text Char"/>
    <w:basedOn w:val="DefaultParagraphFont"/>
    <w:link w:val="CommentText"/>
    <w:uiPriority w:val="99"/>
    <w:semiHidden/>
    <w:rsid w:val="002E564F"/>
    <w:rPr>
      <w:rFonts w:eastAsiaTheme="minorHAnsi"/>
    </w:rPr>
  </w:style>
  <w:style w:type="paragraph" w:styleId="CommentSubject">
    <w:name w:val="annotation subject"/>
    <w:basedOn w:val="CommentText"/>
    <w:next w:val="CommentText"/>
    <w:link w:val="CommentSubjectChar"/>
    <w:uiPriority w:val="99"/>
    <w:semiHidden/>
    <w:unhideWhenUsed/>
    <w:rsid w:val="002E564F"/>
    <w:rPr>
      <w:b/>
      <w:bCs/>
    </w:rPr>
  </w:style>
  <w:style w:type="character" w:customStyle="1" w:styleId="CommentSubjectChar">
    <w:name w:val="Comment Subject Char"/>
    <w:basedOn w:val="CommentTextChar"/>
    <w:link w:val="CommentSubject"/>
    <w:uiPriority w:val="99"/>
    <w:semiHidden/>
    <w:rsid w:val="002E564F"/>
    <w:rPr>
      <w:rFonts w:eastAsiaTheme="minorHAnsi"/>
      <w:b/>
      <w:bCs/>
    </w:rPr>
  </w:style>
  <w:style w:type="paragraph" w:styleId="Revision">
    <w:name w:val="Revision"/>
    <w:hidden/>
    <w:uiPriority w:val="99"/>
    <w:semiHidden/>
    <w:rsid w:val="002E564F"/>
    <w:rPr>
      <w:rFonts w:eastAsiaTheme="minorHAnsi"/>
      <w:sz w:val="22"/>
      <w:szCs w:val="22"/>
    </w:rPr>
  </w:style>
  <w:style w:type="paragraph" w:styleId="Header">
    <w:name w:val="header"/>
    <w:basedOn w:val="Normal"/>
    <w:link w:val="HeaderChar"/>
    <w:uiPriority w:val="99"/>
    <w:unhideWhenUsed/>
    <w:rsid w:val="00087848"/>
    <w:pPr>
      <w:tabs>
        <w:tab w:val="center" w:pos="4680"/>
        <w:tab w:val="right" w:pos="9360"/>
      </w:tabs>
    </w:pPr>
  </w:style>
  <w:style w:type="character" w:customStyle="1" w:styleId="HeaderChar">
    <w:name w:val="Header Char"/>
    <w:basedOn w:val="DefaultParagraphFont"/>
    <w:link w:val="Header"/>
    <w:uiPriority w:val="99"/>
    <w:rsid w:val="00087848"/>
    <w:rPr>
      <w:rFonts w:eastAsiaTheme="minorHAnsi"/>
      <w:sz w:val="22"/>
      <w:szCs w:val="22"/>
    </w:rPr>
  </w:style>
  <w:style w:type="paragraph" w:styleId="Footer">
    <w:name w:val="footer"/>
    <w:basedOn w:val="Normal"/>
    <w:link w:val="FooterChar"/>
    <w:uiPriority w:val="99"/>
    <w:unhideWhenUsed/>
    <w:rsid w:val="00087848"/>
    <w:pPr>
      <w:tabs>
        <w:tab w:val="center" w:pos="4680"/>
        <w:tab w:val="right" w:pos="9360"/>
      </w:tabs>
    </w:pPr>
  </w:style>
  <w:style w:type="character" w:customStyle="1" w:styleId="FooterChar">
    <w:name w:val="Footer Char"/>
    <w:basedOn w:val="DefaultParagraphFont"/>
    <w:link w:val="Footer"/>
    <w:uiPriority w:val="99"/>
    <w:rsid w:val="0008784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2454">
      <w:bodyDiv w:val="1"/>
      <w:marLeft w:val="0"/>
      <w:marRight w:val="0"/>
      <w:marTop w:val="0"/>
      <w:marBottom w:val="0"/>
      <w:divBdr>
        <w:top w:val="none" w:sz="0" w:space="0" w:color="auto"/>
        <w:left w:val="none" w:sz="0" w:space="0" w:color="auto"/>
        <w:bottom w:val="none" w:sz="0" w:space="0" w:color="auto"/>
        <w:right w:val="none" w:sz="0" w:space="0" w:color="auto"/>
      </w:divBdr>
    </w:div>
    <w:div w:id="848448859">
      <w:bodyDiv w:val="1"/>
      <w:marLeft w:val="0"/>
      <w:marRight w:val="0"/>
      <w:marTop w:val="0"/>
      <w:marBottom w:val="0"/>
      <w:divBdr>
        <w:top w:val="none" w:sz="0" w:space="0" w:color="auto"/>
        <w:left w:val="none" w:sz="0" w:space="0" w:color="auto"/>
        <w:bottom w:val="none" w:sz="0" w:space="0" w:color="auto"/>
        <w:right w:val="none" w:sz="0" w:space="0" w:color="auto"/>
      </w:divBdr>
    </w:div>
    <w:div w:id="1798454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www.cdc.gov/zika/vector/mosquitoes-and-hurricanes.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cdc.gov/westnile/vectorcontrol/aerial-spraying.html" TargetMode="External"/><Relationship Id="rId14" Type="http://schemas.openxmlformats.org/officeDocument/2006/relationships/diagramColors" Target="diagrams/colors1.xml"/><Relationship Id="rId22" Type="http://schemas.openxmlformats.org/officeDocument/2006/relationships/fontTable" Target="fontTable.xml"/><Relationship Id="rId27" Type="http://schemas.microsoft.com/office/2011/relationships/commentsExtended" Target="commentsExtended.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690682-137F-1B41-A5EF-70D062B8288C}" type="doc">
      <dgm:prSet loTypeId="urn:microsoft.com/office/officeart/2005/8/layout/venn1" loCatId="" qsTypeId="urn:microsoft.com/office/officeart/2005/8/quickstyle/simple4" qsCatId="simple" csTypeId="urn:microsoft.com/office/officeart/2005/8/colors/accent1_2" csCatId="accent1" phldr="1"/>
      <dgm:spPr/>
    </dgm:pt>
    <dgm:pt modelId="{ABD7C17F-014E-5F44-87E2-9C866628435A}">
      <dgm:prSet phldrT="[Text]" custT="1"/>
      <dgm:spPr/>
      <dgm:t>
        <a:bodyPr/>
        <a:lstStyle/>
        <a:p>
          <a:pPr>
            <a:spcAft>
              <a:spcPts val="0"/>
            </a:spcAft>
          </a:pPr>
          <a:r>
            <a:rPr lang="en-US" sz="2000"/>
            <a:t>Nuisance Mosquitoes</a:t>
          </a:r>
        </a:p>
        <a:p>
          <a:pPr>
            <a:spcAft>
              <a:spcPts val="0"/>
            </a:spcAft>
          </a:pPr>
          <a:r>
            <a:rPr lang="en-US" sz="1100"/>
            <a:t>(DHS and Local Programs)</a:t>
          </a:r>
        </a:p>
      </dgm:t>
    </dgm:pt>
    <dgm:pt modelId="{CA45659F-530A-8D40-B6DB-14D1D19FA3BA}" type="parTrans" cxnId="{E9BE3229-E483-8045-B095-1FC229894569}">
      <dgm:prSet/>
      <dgm:spPr/>
      <dgm:t>
        <a:bodyPr/>
        <a:lstStyle/>
        <a:p>
          <a:endParaRPr lang="en-US"/>
        </a:p>
      </dgm:t>
    </dgm:pt>
    <dgm:pt modelId="{B6033508-2844-824B-A41C-418338A1B049}" type="sibTrans" cxnId="{E9BE3229-E483-8045-B095-1FC229894569}">
      <dgm:prSet/>
      <dgm:spPr/>
      <dgm:t>
        <a:bodyPr/>
        <a:lstStyle/>
        <a:p>
          <a:endParaRPr lang="en-US"/>
        </a:p>
      </dgm:t>
    </dgm:pt>
    <dgm:pt modelId="{F16ECE1D-5A7C-2741-90FB-AFB5204348B0}">
      <dgm:prSet phldrT="[Text]" custT="1"/>
      <dgm:spPr/>
      <dgm:t>
        <a:bodyPr/>
        <a:lstStyle/>
        <a:p>
          <a:pPr>
            <a:spcAft>
              <a:spcPts val="0"/>
            </a:spcAft>
          </a:pPr>
          <a:r>
            <a:rPr lang="en-US" sz="2000"/>
            <a:t>Disease </a:t>
          </a:r>
        </a:p>
        <a:p>
          <a:pPr>
            <a:spcAft>
              <a:spcPts val="0"/>
            </a:spcAft>
          </a:pPr>
          <a:r>
            <a:rPr lang="en-US" sz="2000"/>
            <a:t>Vector Mosquitoes</a:t>
          </a:r>
        </a:p>
        <a:p>
          <a:pPr>
            <a:spcAft>
              <a:spcPts val="0"/>
            </a:spcAft>
          </a:pPr>
          <a:r>
            <a:rPr lang="en-US" sz="1100"/>
            <a:t>(DHS and Local Programs)</a:t>
          </a:r>
        </a:p>
      </dgm:t>
    </dgm:pt>
    <dgm:pt modelId="{8BF1E47F-AA59-D349-949E-6A42611270AD}" type="parTrans" cxnId="{BD62198C-6361-8948-B080-C2A7A8C1231D}">
      <dgm:prSet/>
      <dgm:spPr/>
      <dgm:t>
        <a:bodyPr/>
        <a:lstStyle/>
        <a:p>
          <a:endParaRPr lang="en-US"/>
        </a:p>
      </dgm:t>
    </dgm:pt>
    <dgm:pt modelId="{EDE5AED4-0C7E-7B43-BE97-83CAB0E84250}" type="sibTrans" cxnId="{BD62198C-6361-8948-B080-C2A7A8C1231D}">
      <dgm:prSet/>
      <dgm:spPr/>
      <dgm:t>
        <a:bodyPr/>
        <a:lstStyle/>
        <a:p>
          <a:endParaRPr lang="en-US"/>
        </a:p>
      </dgm:t>
    </dgm:pt>
    <dgm:pt modelId="{D0366972-631C-C245-9B12-06F2883DB847}" type="pres">
      <dgm:prSet presAssocID="{7C690682-137F-1B41-A5EF-70D062B8288C}" presName="compositeShape" presStyleCnt="0">
        <dgm:presLayoutVars>
          <dgm:chMax val="7"/>
          <dgm:dir/>
          <dgm:resizeHandles val="exact"/>
        </dgm:presLayoutVars>
      </dgm:prSet>
      <dgm:spPr/>
    </dgm:pt>
    <dgm:pt modelId="{FE8C2F5F-6020-814B-BD7A-EC435E476EF4}" type="pres">
      <dgm:prSet presAssocID="{ABD7C17F-014E-5F44-87E2-9C866628435A}" presName="circ1" presStyleLbl="vennNode1" presStyleIdx="0" presStyleCnt="2" custLinFactNeighborX="1757" custLinFactNeighborY="-552"/>
      <dgm:spPr/>
      <dgm:t>
        <a:bodyPr/>
        <a:lstStyle/>
        <a:p>
          <a:endParaRPr lang="en-US"/>
        </a:p>
      </dgm:t>
    </dgm:pt>
    <dgm:pt modelId="{7F537DEF-ED88-E142-9472-F03798E68EE7}" type="pres">
      <dgm:prSet presAssocID="{ABD7C17F-014E-5F44-87E2-9C866628435A}" presName="circ1Tx" presStyleLbl="revTx" presStyleIdx="0" presStyleCnt="0">
        <dgm:presLayoutVars>
          <dgm:chMax val="0"/>
          <dgm:chPref val="0"/>
          <dgm:bulletEnabled val="1"/>
        </dgm:presLayoutVars>
      </dgm:prSet>
      <dgm:spPr/>
      <dgm:t>
        <a:bodyPr/>
        <a:lstStyle/>
        <a:p>
          <a:endParaRPr lang="en-US"/>
        </a:p>
      </dgm:t>
    </dgm:pt>
    <dgm:pt modelId="{01795DD5-0883-A34F-91C4-EB659BA313DF}" type="pres">
      <dgm:prSet presAssocID="{F16ECE1D-5A7C-2741-90FB-AFB5204348B0}" presName="circ2" presStyleLbl="vennNode1" presStyleIdx="1" presStyleCnt="2" custLinFactNeighborX="-836"/>
      <dgm:spPr/>
      <dgm:t>
        <a:bodyPr/>
        <a:lstStyle/>
        <a:p>
          <a:endParaRPr lang="en-US"/>
        </a:p>
      </dgm:t>
    </dgm:pt>
    <dgm:pt modelId="{CE088D3D-4B7A-BE45-9917-ED9B7124F0FB}" type="pres">
      <dgm:prSet presAssocID="{F16ECE1D-5A7C-2741-90FB-AFB5204348B0}" presName="circ2Tx" presStyleLbl="revTx" presStyleIdx="0" presStyleCnt="0">
        <dgm:presLayoutVars>
          <dgm:chMax val="0"/>
          <dgm:chPref val="0"/>
          <dgm:bulletEnabled val="1"/>
        </dgm:presLayoutVars>
      </dgm:prSet>
      <dgm:spPr/>
      <dgm:t>
        <a:bodyPr/>
        <a:lstStyle/>
        <a:p>
          <a:endParaRPr lang="en-US"/>
        </a:p>
      </dgm:t>
    </dgm:pt>
  </dgm:ptLst>
  <dgm:cxnLst>
    <dgm:cxn modelId="{E9BE3229-E483-8045-B095-1FC229894569}" srcId="{7C690682-137F-1B41-A5EF-70D062B8288C}" destId="{ABD7C17F-014E-5F44-87E2-9C866628435A}" srcOrd="0" destOrd="0" parTransId="{CA45659F-530A-8D40-B6DB-14D1D19FA3BA}" sibTransId="{B6033508-2844-824B-A41C-418338A1B049}"/>
    <dgm:cxn modelId="{3C3390C2-C7AE-453A-B7E6-554931F9CC74}" type="presOf" srcId="{F16ECE1D-5A7C-2741-90FB-AFB5204348B0}" destId="{01795DD5-0883-A34F-91C4-EB659BA313DF}" srcOrd="0" destOrd="0" presId="urn:microsoft.com/office/officeart/2005/8/layout/venn1"/>
    <dgm:cxn modelId="{BD62198C-6361-8948-B080-C2A7A8C1231D}" srcId="{7C690682-137F-1B41-A5EF-70D062B8288C}" destId="{F16ECE1D-5A7C-2741-90FB-AFB5204348B0}" srcOrd="1" destOrd="0" parTransId="{8BF1E47F-AA59-D349-949E-6A42611270AD}" sibTransId="{EDE5AED4-0C7E-7B43-BE97-83CAB0E84250}"/>
    <dgm:cxn modelId="{712C2DA0-5BDE-43B9-AE80-FEB63783D91A}" type="presOf" srcId="{7C690682-137F-1B41-A5EF-70D062B8288C}" destId="{D0366972-631C-C245-9B12-06F2883DB847}" srcOrd="0" destOrd="0" presId="urn:microsoft.com/office/officeart/2005/8/layout/venn1"/>
    <dgm:cxn modelId="{277E6F6D-FC01-4F0D-B435-091AB2906D3D}" type="presOf" srcId="{ABD7C17F-014E-5F44-87E2-9C866628435A}" destId="{FE8C2F5F-6020-814B-BD7A-EC435E476EF4}" srcOrd="0" destOrd="0" presId="urn:microsoft.com/office/officeart/2005/8/layout/venn1"/>
    <dgm:cxn modelId="{9D82AE2F-E759-4393-BC94-7B46EDB7DEC8}" type="presOf" srcId="{F16ECE1D-5A7C-2741-90FB-AFB5204348B0}" destId="{CE088D3D-4B7A-BE45-9917-ED9B7124F0FB}" srcOrd="1" destOrd="0" presId="urn:microsoft.com/office/officeart/2005/8/layout/venn1"/>
    <dgm:cxn modelId="{76E9C31C-086F-48DE-864B-E665F6B10387}" type="presOf" srcId="{ABD7C17F-014E-5F44-87E2-9C866628435A}" destId="{7F537DEF-ED88-E142-9472-F03798E68EE7}" srcOrd="1" destOrd="0" presId="urn:microsoft.com/office/officeart/2005/8/layout/venn1"/>
    <dgm:cxn modelId="{F498BDC2-4ADE-43B7-B918-095C37DA4FF6}" type="presParOf" srcId="{D0366972-631C-C245-9B12-06F2883DB847}" destId="{FE8C2F5F-6020-814B-BD7A-EC435E476EF4}" srcOrd="0" destOrd="0" presId="urn:microsoft.com/office/officeart/2005/8/layout/venn1"/>
    <dgm:cxn modelId="{9DE40C28-552C-478E-8D62-D052AD7C5A12}" type="presParOf" srcId="{D0366972-631C-C245-9B12-06F2883DB847}" destId="{7F537DEF-ED88-E142-9472-F03798E68EE7}" srcOrd="1" destOrd="0" presId="urn:microsoft.com/office/officeart/2005/8/layout/venn1"/>
    <dgm:cxn modelId="{2D279A18-3C09-4B45-BCF6-0D33122D9686}" type="presParOf" srcId="{D0366972-631C-C245-9B12-06F2883DB847}" destId="{01795DD5-0883-A34F-91C4-EB659BA313DF}" srcOrd="2" destOrd="0" presId="urn:microsoft.com/office/officeart/2005/8/layout/venn1"/>
    <dgm:cxn modelId="{A403C069-7BC0-4345-A0F8-8DBFAB9E058E}" type="presParOf" srcId="{D0366972-631C-C245-9B12-06F2883DB847}" destId="{CE088D3D-4B7A-BE45-9917-ED9B7124F0FB}" srcOrd="3"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8C2F5F-6020-814B-BD7A-EC435E476EF4}">
      <dsp:nvSpPr>
        <dsp:cNvPr id="0" name=""/>
        <dsp:cNvSpPr/>
      </dsp:nvSpPr>
      <dsp:spPr>
        <a:xfrm>
          <a:off x="176943" y="60915"/>
          <a:ext cx="3044952" cy="3044951"/>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89000">
            <a:lnSpc>
              <a:spcPct val="90000"/>
            </a:lnSpc>
            <a:spcBef>
              <a:spcPct val="0"/>
            </a:spcBef>
            <a:spcAft>
              <a:spcPts val="0"/>
            </a:spcAft>
          </a:pPr>
          <a:r>
            <a:rPr lang="en-US" sz="2000" kern="1200"/>
            <a:t>Nuisance Mosquitoes</a:t>
          </a:r>
        </a:p>
        <a:p>
          <a:pPr lvl="0" algn="ctr" defTabSz="889000">
            <a:lnSpc>
              <a:spcPct val="90000"/>
            </a:lnSpc>
            <a:spcBef>
              <a:spcPct val="0"/>
            </a:spcBef>
            <a:spcAft>
              <a:spcPts val="0"/>
            </a:spcAft>
          </a:pPr>
          <a:r>
            <a:rPr lang="en-US" sz="1100" kern="1200"/>
            <a:t>(DHS and Local Programs)</a:t>
          </a:r>
        </a:p>
      </dsp:txBody>
      <dsp:txXfrm>
        <a:off x="602139" y="419981"/>
        <a:ext cx="1755648" cy="2326821"/>
      </dsp:txXfrm>
    </dsp:sp>
    <dsp:sp modelId="{01795DD5-0883-A34F-91C4-EB659BA313DF}">
      <dsp:nvSpPr>
        <dsp:cNvPr id="0" name=""/>
        <dsp:cNvSpPr/>
      </dsp:nvSpPr>
      <dsp:spPr>
        <a:xfrm>
          <a:off x="2292548" y="77724"/>
          <a:ext cx="3044952" cy="3044951"/>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89000">
            <a:lnSpc>
              <a:spcPct val="90000"/>
            </a:lnSpc>
            <a:spcBef>
              <a:spcPct val="0"/>
            </a:spcBef>
            <a:spcAft>
              <a:spcPts val="0"/>
            </a:spcAft>
          </a:pPr>
          <a:r>
            <a:rPr lang="en-US" sz="2000" kern="1200"/>
            <a:t>Disease </a:t>
          </a:r>
        </a:p>
        <a:p>
          <a:pPr lvl="0" algn="ctr" defTabSz="889000">
            <a:lnSpc>
              <a:spcPct val="90000"/>
            </a:lnSpc>
            <a:spcBef>
              <a:spcPct val="0"/>
            </a:spcBef>
            <a:spcAft>
              <a:spcPts val="0"/>
            </a:spcAft>
          </a:pPr>
          <a:r>
            <a:rPr lang="en-US" sz="2000" kern="1200"/>
            <a:t>Vector Mosquitoes</a:t>
          </a:r>
        </a:p>
        <a:p>
          <a:pPr lvl="0" algn="ctr" defTabSz="889000">
            <a:lnSpc>
              <a:spcPct val="90000"/>
            </a:lnSpc>
            <a:spcBef>
              <a:spcPct val="0"/>
            </a:spcBef>
            <a:spcAft>
              <a:spcPts val="0"/>
            </a:spcAft>
          </a:pPr>
          <a:r>
            <a:rPr lang="en-US" sz="1100" kern="1200"/>
            <a:t>(DHS and Local Programs)</a:t>
          </a:r>
        </a:p>
      </dsp:txBody>
      <dsp:txXfrm>
        <a:off x="3156656" y="436789"/>
        <a:ext cx="1755648" cy="232682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1B7A-2AE5-49F2-B8EC-4F43846A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 Communicable Disease Branch</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Williams</dc:creator>
  <cp:lastModifiedBy>Mike Doyle</cp:lastModifiedBy>
  <cp:revision>2</cp:revision>
  <cp:lastPrinted>2018-09-17T20:11:00Z</cp:lastPrinted>
  <dcterms:created xsi:type="dcterms:W3CDTF">2018-09-18T17:53:00Z</dcterms:created>
  <dcterms:modified xsi:type="dcterms:W3CDTF">2018-09-18T17:53:00Z</dcterms:modified>
</cp:coreProperties>
</file>